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Pr="003E586B" w:rsidRDefault="003561B7" w:rsidP="003561B7">
      <w:pPr>
        <w:pStyle w:val="SSubjectBlock"/>
        <w:spacing w:before="0" w:after="0"/>
        <w:jc w:val="left"/>
        <w:rPr>
          <w:lang w:val="fr-FR"/>
        </w:rPr>
      </w:pPr>
      <w:r w:rsidRPr="003E586B">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Pr="003E586B" w:rsidRDefault="008E4916" w:rsidP="00DC147A">
      <w:pPr>
        <w:pStyle w:val="SSubjectBlock"/>
        <w:spacing w:before="0" w:after="0"/>
        <w:rPr>
          <w:lang w:val="fr-FR"/>
        </w:rPr>
      </w:pPr>
    </w:p>
    <w:p w14:paraId="486AA3CB" w14:textId="77777777" w:rsidR="008E4916" w:rsidRPr="003E586B" w:rsidRDefault="008E4916" w:rsidP="00DC147A">
      <w:pPr>
        <w:pStyle w:val="SSubjectBlock"/>
        <w:spacing w:before="0" w:after="0"/>
        <w:rPr>
          <w:lang w:val="fr-FR"/>
        </w:rPr>
      </w:pPr>
    </w:p>
    <w:p w14:paraId="61DCD0A4" w14:textId="4F046AF2" w:rsidR="0063142F" w:rsidRDefault="0063142F" w:rsidP="0073446E">
      <w:pPr>
        <w:pStyle w:val="SSubjectBlock"/>
        <w:rPr>
          <w:lang w:val="fr-FR"/>
        </w:rPr>
      </w:pPr>
      <w:r w:rsidRPr="0063142F">
        <w:rPr>
          <w:lang w:val="fr-FR"/>
        </w:rPr>
        <w:t xml:space="preserve">Stellantis présentera son </w:t>
      </w:r>
      <w:r w:rsidR="00470B71">
        <w:rPr>
          <w:lang w:val="fr-FR"/>
        </w:rPr>
        <w:t>P</w:t>
      </w:r>
      <w:r w:rsidRPr="0063142F">
        <w:rPr>
          <w:lang w:val="fr-FR"/>
        </w:rPr>
        <w:t xml:space="preserve">lan </w:t>
      </w:r>
      <w:r w:rsidR="00470B71">
        <w:rPr>
          <w:lang w:val="fr-FR"/>
        </w:rPr>
        <w:t>S</w:t>
      </w:r>
      <w:r w:rsidRPr="0063142F">
        <w:rPr>
          <w:lang w:val="fr-FR"/>
        </w:rPr>
        <w:t>tratégique à long terme</w:t>
      </w:r>
    </w:p>
    <w:p w14:paraId="600F279D" w14:textId="042528BC" w:rsidR="0001553A" w:rsidRPr="0063142F" w:rsidRDefault="0063142F" w:rsidP="0073446E">
      <w:pPr>
        <w:pStyle w:val="SSubjectBlock"/>
        <w:rPr>
          <w:lang w:val="fr-FR"/>
        </w:rPr>
      </w:pPr>
      <w:r w:rsidRPr="0063142F">
        <w:rPr>
          <w:lang w:val="fr-FR"/>
        </w:rPr>
        <w:t>le 1</w:t>
      </w:r>
      <w:r w:rsidR="00470B71" w:rsidRPr="00470B71">
        <w:rPr>
          <w:vertAlign w:val="superscript"/>
          <w:lang w:val="fr-FR"/>
        </w:rPr>
        <w:t>er</w:t>
      </w:r>
      <w:r w:rsidRPr="0063142F">
        <w:rPr>
          <w:lang w:val="fr-FR"/>
        </w:rPr>
        <w:t xml:space="preserve"> mars 2022</w:t>
      </w:r>
    </w:p>
    <w:p w14:paraId="44443AC8" w14:textId="65FC28A0" w:rsidR="00470B71" w:rsidRDefault="008C7636" w:rsidP="008C7636">
      <w:pPr>
        <w:rPr>
          <w:szCs w:val="24"/>
          <w:lang w:val="fr-FR"/>
        </w:rPr>
      </w:pPr>
      <w:r w:rsidRPr="003B3A61">
        <w:rPr>
          <w:szCs w:val="24"/>
          <w:lang w:val="fr-FR"/>
        </w:rPr>
        <w:t xml:space="preserve">AMSTERDAM, </w:t>
      </w:r>
      <w:r w:rsidR="003B3A61" w:rsidRPr="003B3A61">
        <w:rPr>
          <w:szCs w:val="24"/>
          <w:lang w:val="fr-FR"/>
        </w:rPr>
        <w:t>16 février</w:t>
      </w:r>
      <w:r w:rsidRPr="003B3A61">
        <w:rPr>
          <w:szCs w:val="24"/>
          <w:lang w:val="fr-FR"/>
        </w:rPr>
        <w:t xml:space="preserve"> 2022 - Stellantis N.V. </w:t>
      </w:r>
      <w:r w:rsidR="005878D5">
        <w:rPr>
          <w:szCs w:val="24"/>
          <w:lang w:val="fr-FR"/>
        </w:rPr>
        <w:t>présentera</w:t>
      </w:r>
      <w:r w:rsidR="003B3A61" w:rsidRPr="003B3A61">
        <w:rPr>
          <w:szCs w:val="24"/>
          <w:lang w:val="fr-FR"/>
        </w:rPr>
        <w:t xml:space="preserve"> son Plan Stratégique à long terme </w:t>
      </w:r>
      <w:r w:rsidR="003B3A61">
        <w:rPr>
          <w:szCs w:val="24"/>
          <w:lang w:val="fr-FR"/>
        </w:rPr>
        <w:t>le mardi 1</w:t>
      </w:r>
      <w:r w:rsidR="003B3A61" w:rsidRPr="003B3A61">
        <w:rPr>
          <w:szCs w:val="24"/>
          <w:vertAlign w:val="superscript"/>
          <w:lang w:val="fr-FR"/>
        </w:rPr>
        <w:t>er</w:t>
      </w:r>
      <w:r w:rsidR="003B3A61">
        <w:rPr>
          <w:szCs w:val="24"/>
          <w:lang w:val="fr-FR"/>
        </w:rPr>
        <w:t xml:space="preserve"> mars 2022 à </w:t>
      </w:r>
      <w:r w:rsidR="00470B71">
        <w:rPr>
          <w:szCs w:val="24"/>
          <w:lang w:val="fr-FR"/>
        </w:rPr>
        <w:t xml:space="preserve">14h00 </w:t>
      </w:r>
      <w:r w:rsidR="00470B71" w:rsidRPr="00A279E3">
        <w:rPr>
          <w:szCs w:val="24"/>
          <w:lang w:val="fr-FR"/>
        </w:rPr>
        <w:t>CET / 8</w:t>
      </w:r>
      <w:r w:rsidR="00470B71">
        <w:rPr>
          <w:szCs w:val="24"/>
          <w:lang w:val="fr-FR"/>
        </w:rPr>
        <w:t xml:space="preserve">h00 </w:t>
      </w:r>
      <w:r w:rsidR="00470B71" w:rsidRPr="00A279E3">
        <w:rPr>
          <w:szCs w:val="24"/>
          <w:lang w:val="fr-FR"/>
        </w:rPr>
        <w:t>EST.</w:t>
      </w:r>
    </w:p>
    <w:p w14:paraId="65D5DBE3" w14:textId="3A49A9BD" w:rsidR="008C7636" w:rsidRPr="003B3A61" w:rsidRDefault="008C7636" w:rsidP="008C7636">
      <w:pPr>
        <w:rPr>
          <w:szCs w:val="24"/>
          <w:lang w:val="fr-FR"/>
        </w:rPr>
      </w:pPr>
      <w:r w:rsidRPr="003B3A61">
        <w:rPr>
          <w:szCs w:val="24"/>
          <w:lang w:val="fr-FR"/>
        </w:rPr>
        <w:t xml:space="preserve">Carlos Tavares, </w:t>
      </w:r>
      <w:r w:rsidR="00BB0F17">
        <w:rPr>
          <w:szCs w:val="24"/>
          <w:lang w:val="fr-FR"/>
        </w:rPr>
        <w:t>CEO de Stellantis</w:t>
      </w:r>
      <w:r w:rsidRPr="003B3A61">
        <w:rPr>
          <w:szCs w:val="24"/>
          <w:lang w:val="fr-FR"/>
        </w:rPr>
        <w:t xml:space="preserve">, </w:t>
      </w:r>
      <w:r w:rsidR="00BB0F17">
        <w:rPr>
          <w:szCs w:val="24"/>
          <w:lang w:val="fr-FR"/>
        </w:rPr>
        <w:t>détaillera</w:t>
      </w:r>
      <w:r w:rsidR="00BB0F17" w:rsidRPr="003B3A61">
        <w:rPr>
          <w:szCs w:val="24"/>
          <w:lang w:val="fr-FR"/>
        </w:rPr>
        <w:t xml:space="preserve"> </w:t>
      </w:r>
      <w:r w:rsidR="003B3A61" w:rsidRPr="003B3A61">
        <w:rPr>
          <w:szCs w:val="24"/>
          <w:lang w:val="fr-FR"/>
        </w:rPr>
        <w:t xml:space="preserve">le Plan Stratégique </w:t>
      </w:r>
      <w:r w:rsidR="006F0F60">
        <w:rPr>
          <w:szCs w:val="24"/>
          <w:lang w:val="fr-FR"/>
        </w:rPr>
        <w:t xml:space="preserve">et la </w:t>
      </w:r>
      <w:r w:rsidR="003B3A61">
        <w:rPr>
          <w:szCs w:val="24"/>
          <w:lang w:val="fr-FR"/>
        </w:rPr>
        <w:t xml:space="preserve">manière dont </w:t>
      </w:r>
      <w:r w:rsidR="0063142F">
        <w:rPr>
          <w:szCs w:val="24"/>
          <w:lang w:val="fr-FR"/>
        </w:rPr>
        <w:t xml:space="preserve">nous </w:t>
      </w:r>
      <w:r w:rsidR="003B3A61">
        <w:rPr>
          <w:szCs w:val="24"/>
          <w:lang w:val="fr-FR"/>
        </w:rPr>
        <w:t>façonn</w:t>
      </w:r>
      <w:r w:rsidR="0063142F">
        <w:rPr>
          <w:szCs w:val="24"/>
          <w:lang w:val="fr-FR"/>
        </w:rPr>
        <w:t>ons</w:t>
      </w:r>
      <w:r w:rsidR="003B3A61">
        <w:rPr>
          <w:szCs w:val="24"/>
          <w:lang w:val="fr-FR"/>
        </w:rPr>
        <w:t xml:space="preserve"> la mobilité de demain</w:t>
      </w:r>
      <w:r w:rsidR="00C94DB3">
        <w:rPr>
          <w:szCs w:val="24"/>
          <w:lang w:val="fr-FR"/>
        </w:rPr>
        <w:t>.</w:t>
      </w:r>
    </w:p>
    <w:p w14:paraId="258C9625" w14:textId="2D40054F" w:rsidR="0063142F" w:rsidRDefault="0063142F" w:rsidP="008C7636">
      <w:pPr>
        <w:rPr>
          <w:rStyle w:val="Hyperlink"/>
          <w:szCs w:val="24"/>
          <w:lang w:val="fr-FR"/>
        </w:rPr>
      </w:pPr>
      <w:r w:rsidRPr="0063142F">
        <w:rPr>
          <w:szCs w:val="24"/>
          <w:lang w:val="fr-FR"/>
        </w:rPr>
        <w:t>Les informations pour accéder à</w:t>
      </w:r>
      <w:r>
        <w:rPr>
          <w:szCs w:val="24"/>
          <w:lang w:val="fr-FR"/>
        </w:rPr>
        <w:t xml:space="preserve"> cette présentation seront disponibles dans la section ‘Finance’ du site </w:t>
      </w:r>
      <w:r w:rsidR="00BB0F17">
        <w:rPr>
          <w:szCs w:val="24"/>
          <w:lang w:val="fr-FR"/>
        </w:rPr>
        <w:t>I</w:t>
      </w:r>
      <w:r>
        <w:rPr>
          <w:szCs w:val="24"/>
          <w:lang w:val="fr-FR"/>
        </w:rPr>
        <w:t xml:space="preserve">nternet de Stellantis </w:t>
      </w:r>
      <w:hyperlink r:id="rId9" w:history="1">
        <w:r w:rsidRPr="001D6D36">
          <w:rPr>
            <w:rStyle w:val="Hyperlink"/>
            <w:szCs w:val="24"/>
            <w:lang w:val="fr-FR"/>
          </w:rPr>
          <w:t>www.stellantis.com</w:t>
        </w:r>
      </w:hyperlink>
      <w:r w:rsidRPr="0063142F">
        <w:rPr>
          <w:rStyle w:val="Hyperlink"/>
          <w:szCs w:val="24"/>
          <w:lang w:val="fr-FR"/>
        </w:rPr>
        <w:t>.</w:t>
      </w:r>
      <w:r>
        <w:rPr>
          <w:rStyle w:val="Hyperlink"/>
          <w:szCs w:val="24"/>
          <w:lang w:val="fr-FR"/>
        </w:rPr>
        <w:t xml:space="preserve"> </w:t>
      </w:r>
    </w:p>
    <w:p w14:paraId="2D5A93DA" w14:textId="5BA7B58B" w:rsidR="0063142F" w:rsidRPr="0063142F" w:rsidRDefault="0063142F" w:rsidP="008C7636">
      <w:pPr>
        <w:rPr>
          <w:szCs w:val="24"/>
          <w:lang w:val="fr-FR"/>
        </w:rPr>
      </w:pPr>
      <w:r w:rsidRPr="008B70D9">
        <w:rPr>
          <w:szCs w:val="24"/>
          <w:lang w:val="fr-FR"/>
        </w:rPr>
        <w:t>Par ailleurs, pour celles et ceux qui ne pourraient pas participer à la session en direct, un replay sera accessible sur le site Internet sur la même page</w:t>
      </w:r>
      <w:r>
        <w:rPr>
          <w:szCs w:val="24"/>
          <w:lang w:val="fr-FR"/>
        </w:rPr>
        <w:t xml:space="preserve">. </w:t>
      </w:r>
    </w:p>
    <w:p w14:paraId="395B25B6" w14:textId="265D5481" w:rsidR="00D91EC8" w:rsidRPr="00BB0F17" w:rsidRDefault="00D91EC8" w:rsidP="005E2869">
      <w:pPr>
        <w:pStyle w:val="SDatePlace"/>
        <w:rPr>
          <w:rFonts w:asciiTheme="majorHAnsi" w:hAnsiTheme="majorHAnsi"/>
          <w:bCs/>
          <w:i/>
          <w:noProof/>
          <w:color w:val="243782" w:themeColor="text2"/>
          <w:szCs w:val="24"/>
          <w:lang w:val="fr-FR"/>
        </w:rPr>
      </w:pPr>
    </w:p>
    <w:p w14:paraId="5CAA5E69" w14:textId="77777777" w:rsidR="00D91EC8" w:rsidRPr="008B70D9" w:rsidRDefault="00D91EC8" w:rsidP="005B5079">
      <w:pPr>
        <w:pStyle w:val="SDatePlace"/>
        <w:jc w:val="both"/>
        <w:rPr>
          <w:b/>
          <w:color w:val="243782" w:themeColor="accent1"/>
          <w:szCs w:val="24"/>
          <w:lang w:val="fr-FR"/>
        </w:rPr>
      </w:pPr>
      <w:r w:rsidRPr="008B70D9">
        <w:rPr>
          <w:b/>
          <w:color w:val="243782" w:themeColor="accent1"/>
          <w:szCs w:val="24"/>
          <w:lang w:val="fr-FR"/>
        </w:rPr>
        <w:t>À propos de Stellantis</w:t>
      </w:r>
    </w:p>
    <w:p w14:paraId="6B4AD1BA" w14:textId="4127A424" w:rsidR="004C7434" w:rsidRDefault="008B70D9" w:rsidP="00D91EC8">
      <w:pPr>
        <w:rPr>
          <w:rStyle w:val="Hyperlink"/>
          <w:i/>
          <w:szCs w:val="24"/>
          <w:lang w:val="fr-FR"/>
        </w:rPr>
      </w:pPr>
      <w:r w:rsidRPr="008B70D9">
        <w:rPr>
          <w:b/>
          <w:i/>
          <w:color w:val="243782"/>
          <w:szCs w:val="24"/>
          <w:lang w:val="it-IT"/>
        </w:rPr>
        <w:t>Stellantis N.V.</w:t>
      </w:r>
      <w:r w:rsidRPr="003B3A61">
        <w:rPr>
          <w:i/>
          <w:szCs w:val="24"/>
          <w:lang w:val="fr-FR"/>
        </w:rPr>
        <w:t xml:space="preserve"> </w:t>
      </w:r>
      <w:r w:rsidR="00D91EC8" w:rsidRPr="008B70D9">
        <w:rPr>
          <w:i/>
          <w:color w:val="222222"/>
          <w:szCs w:val="24"/>
          <w:lang w:val="fr-FR"/>
        </w:rPr>
        <w:t xml:space="preserve">(NYSE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0" w:history="1">
        <w:r w:rsidR="004C7434" w:rsidRPr="008B70D9">
          <w:rPr>
            <w:rStyle w:val="Hyperlink"/>
            <w:i/>
            <w:szCs w:val="24"/>
            <w:lang w:val="fr-FR"/>
          </w:rPr>
          <w:t>www.stellantis.com/fr</w:t>
        </w:r>
      </w:hyperlink>
      <w:r w:rsidR="0075209D" w:rsidRPr="008B70D9">
        <w:rPr>
          <w:rStyle w:val="Hyperlink"/>
          <w:i/>
          <w:szCs w:val="24"/>
          <w:lang w:val="fr-FR"/>
        </w:rPr>
        <w:t>.</w:t>
      </w:r>
    </w:p>
    <w:p w14:paraId="28D0BF70" w14:textId="77777777" w:rsidR="00674A11" w:rsidRPr="008B70D9" w:rsidRDefault="00674A11" w:rsidP="00D91EC8">
      <w:pPr>
        <w:rPr>
          <w:rStyle w:val="Hyperlink"/>
          <w:i/>
          <w:szCs w:val="24"/>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
        <w:gridCol w:w="1801"/>
        <w:gridCol w:w="677"/>
        <w:gridCol w:w="1507"/>
        <w:gridCol w:w="671"/>
        <w:gridCol w:w="1495"/>
        <w:gridCol w:w="696"/>
        <w:gridCol w:w="1276"/>
        <w:gridCol w:w="8"/>
      </w:tblGrid>
      <w:tr w:rsidR="001E6C1E" w:rsidRPr="003E586B" w14:paraId="28E29521" w14:textId="77777777" w:rsidTr="008B70D9">
        <w:trPr>
          <w:trHeight w:val="729"/>
        </w:trPr>
        <w:tc>
          <w:tcPr>
            <w:tcW w:w="379" w:type="dxa"/>
            <w:vAlign w:val="center"/>
          </w:tcPr>
          <w:p w14:paraId="08AD1F2A" w14:textId="1D540CE5" w:rsidR="00F534EC" w:rsidRPr="003E586B" w:rsidRDefault="004C7434" w:rsidP="00F903F7">
            <w:pPr>
              <w:spacing w:after="0"/>
              <w:jc w:val="left"/>
              <w:rPr>
                <w:color w:val="243782" w:themeColor="text2"/>
                <w:sz w:val="20"/>
                <w:szCs w:val="20"/>
                <w:lang w:val="fr-FR"/>
              </w:rPr>
            </w:pPr>
            <w:r w:rsidRPr="003E586B">
              <w:rPr>
                <w:noProof/>
                <w:color w:val="243782" w:themeColor="text2"/>
                <w:sz w:val="20"/>
                <w:szCs w:val="20"/>
              </w:rPr>
              <w:lastRenderedPageBreak/>
              <w:drawing>
                <wp:anchor distT="0" distB="0" distL="114300" distR="114300" simplePos="0" relativeHeight="251663360" behindDoc="0" locked="0" layoutInCell="1" allowOverlap="1" wp14:anchorId="0B970E21" wp14:editId="4260AEF1">
                  <wp:simplePos x="0" y="0"/>
                  <wp:positionH relativeFrom="margin">
                    <wp:posOffset>-3175</wp:posOffset>
                  </wp:positionH>
                  <wp:positionV relativeFrom="paragraph">
                    <wp:posOffset>-3810</wp:posOffset>
                  </wp:positionV>
                  <wp:extent cx="303530" cy="292735"/>
                  <wp:effectExtent l="0" t="0" r="127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172E9" w14:textId="77777777" w:rsidR="00F534EC" w:rsidRPr="003E586B" w:rsidRDefault="00F534EC" w:rsidP="00F903F7">
            <w:pPr>
              <w:spacing w:after="0"/>
              <w:jc w:val="left"/>
              <w:rPr>
                <w:color w:val="243782" w:themeColor="text2"/>
                <w:sz w:val="20"/>
                <w:szCs w:val="20"/>
                <w:lang w:val="fr-FR"/>
              </w:rPr>
            </w:pPr>
          </w:p>
          <w:p w14:paraId="561AB358" w14:textId="26CE9618" w:rsidR="001E6C1E" w:rsidRPr="003E586B" w:rsidRDefault="001E6C1E" w:rsidP="00F903F7">
            <w:pPr>
              <w:spacing w:after="0"/>
              <w:jc w:val="left"/>
              <w:rPr>
                <w:color w:val="243782" w:themeColor="text2"/>
                <w:sz w:val="20"/>
                <w:szCs w:val="20"/>
                <w:lang w:val="fr-FR"/>
              </w:rPr>
            </w:pPr>
          </w:p>
        </w:tc>
        <w:tc>
          <w:tcPr>
            <w:tcW w:w="1814" w:type="dxa"/>
          </w:tcPr>
          <w:p w14:paraId="2FA4CEC7" w14:textId="77777777" w:rsidR="00BF245F" w:rsidRPr="003E586B" w:rsidRDefault="00BF245F" w:rsidP="00F903F7">
            <w:pPr>
              <w:spacing w:before="120" w:after="0"/>
              <w:jc w:val="left"/>
              <w:rPr>
                <w:color w:val="243782" w:themeColor="text2"/>
                <w:sz w:val="20"/>
                <w:szCs w:val="20"/>
                <w:lang w:val="fr-FR"/>
              </w:rPr>
            </w:pPr>
          </w:p>
          <w:p w14:paraId="595F123B" w14:textId="2DEBE03F" w:rsidR="001E6C1E" w:rsidRPr="003E586B" w:rsidRDefault="005B1F9F" w:rsidP="00F903F7">
            <w:pPr>
              <w:spacing w:before="120" w:after="0"/>
              <w:jc w:val="left"/>
              <w:rPr>
                <w:color w:val="243782" w:themeColor="text2"/>
                <w:sz w:val="20"/>
                <w:szCs w:val="20"/>
                <w:lang w:val="fr-FR"/>
              </w:rPr>
            </w:pPr>
            <w:hyperlink r:id="rId12" w:history="1">
              <w:r w:rsidR="001E6C1E" w:rsidRPr="004C7434">
                <w:rPr>
                  <w:rStyle w:val="Hyperlink"/>
                  <w:sz w:val="20"/>
                  <w:szCs w:val="20"/>
                  <w:lang w:val="fr-FR"/>
                </w:rPr>
                <w:t>@Stellantis</w:t>
              </w:r>
            </w:hyperlink>
          </w:p>
        </w:tc>
        <w:tc>
          <w:tcPr>
            <w:tcW w:w="636" w:type="dxa"/>
            <w:vAlign w:val="center"/>
          </w:tcPr>
          <w:p w14:paraId="2F4B446A" w14:textId="77777777" w:rsidR="001E6C1E" w:rsidRPr="003E586B" w:rsidRDefault="001E6C1E" w:rsidP="00F903F7">
            <w:pPr>
              <w:spacing w:after="0"/>
              <w:jc w:val="left"/>
              <w:rPr>
                <w:color w:val="243782" w:themeColor="text2"/>
                <w:sz w:val="20"/>
                <w:szCs w:val="20"/>
                <w:lang w:val="fr-FR"/>
              </w:rPr>
            </w:pPr>
            <w:r w:rsidRPr="003E586B">
              <w:rPr>
                <w:noProof/>
                <w:color w:val="243782" w:themeColor="text2"/>
                <w:sz w:val="20"/>
                <w:szCs w:val="20"/>
              </w:rPr>
              <w:drawing>
                <wp:anchor distT="0" distB="0" distL="114300" distR="114300" simplePos="0" relativeHeight="251660288" behindDoc="1" locked="0" layoutInCell="1" allowOverlap="1" wp14:anchorId="2182440F" wp14:editId="1D79AD3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2" w:type="dxa"/>
          </w:tcPr>
          <w:p w14:paraId="10E49A16" w14:textId="77777777" w:rsidR="00BF245F" w:rsidRPr="003E586B" w:rsidRDefault="00BF245F" w:rsidP="00F903F7">
            <w:pPr>
              <w:spacing w:before="120" w:after="0"/>
              <w:jc w:val="left"/>
              <w:rPr>
                <w:color w:val="243782" w:themeColor="text2"/>
                <w:sz w:val="20"/>
                <w:szCs w:val="20"/>
                <w:lang w:val="fr-FR"/>
              </w:rPr>
            </w:pPr>
          </w:p>
          <w:p w14:paraId="758C6E52" w14:textId="6136E81C" w:rsidR="001E6C1E" w:rsidRPr="003E586B" w:rsidRDefault="005B1F9F" w:rsidP="00F903F7">
            <w:pPr>
              <w:spacing w:before="120" w:after="0"/>
              <w:jc w:val="left"/>
              <w:rPr>
                <w:color w:val="243782" w:themeColor="text2"/>
                <w:sz w:val="20"/>
                <w:szCs w:val="20"/>
                <w:lang w:val="fr-FR"/>
              </w:rPr>
            </w:pPr>
            <w:hyperlink r:id="rId14" w:history="1">
              <w:r w:rsidR="001E6C1E" w:rsidRPr="004C7434">
                <w:rPr>
                  <w:rStyle w:val="Hyperlink"/>
                  <w:sz w:val="20"/>
                  <w:szCs w:val="20"/>
                  <w:lang w:val="fr-FR"/>
                </w:rPr>
                <w:t>Stellantis</w:t>
              </w:r>
            </w:hyperlink>
          </w:p>
        </w:tc>
        <w:tc>
          <w:tcPr>
            <w:tcW w:w="628" w:type="dxa"/>
            <w:vAlign w:val="center"/>
          </w:tcPr>
          <w:p w14:paraId="27713B7F" w14:textId="77777777" w:rsidR="001E6C1E" w:rsidRPr="003E586B" w:rsidRDefault="001E6C1E" w:rsidP="00F903F7">
            <w:pPr>
              <w:spacing w:after="0"/>
              <w:jc w:val="left"/>
              <w:rPr>
                <w:color w:val="243782" w:themeColor="text2"/>
                <w:sz w:val="20"/>
                <w:szCs w:val="20"/>
                <w:lang w:val="fr-FR"/>
              </w:rPr>
            </w:pPr>
            <w:r w:rsidRPr="003E586B">
              <w:rPr>
                <w:noProof/>
                <w:color w:val="243782" w:themeColor="text2"/>
                <w:sz w:val="20"/>
                <w:szCs w:val="20"/>
              </w:rPr>
              <w:drawing>
                <wp:anchor distT="0" distB="0" distL="114300" distR="114300" simplePos="0" relativeHeight="251661312" behindDoc="1" locked="0" layoutInCell="1" allowOverlap="1" wp14:anchorId="5FF718E8" wp14:editId="258354C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32" w:type="dxa"/>
          </w:tcPr>
          <w:p w14:paraId="3E566182" w14:textId="77777777" w:rsidR="00BF245F" w:rsidRPr="003E586B" w:rsidRDefault="00BF245F" w:rsidP="00F903F7">
            <w:pPr>
              <w:spacing w:before="120" w:after="0"/>
              <w:jc w:val="left"/>
              <w:rPr>
                <w:color w:val="243782" w:themeColor="text2"/>
                <w:sz w:val="20"/>
                <w:szCs w:val="20"/>
                <w:lang w:val="fr-FR"/>
              </w:rPr>
            </w:pPr>
          </w:p>
          <w:p w14:paraId="3E044CC8" w14:textId="6A53DF6D" w:rsidR="001E6C1E" w:rsidRPr="003E586B" w:rsidRDefault="005B1F9F" w:rsidP="00F903F7">
            <w:pPr>
              <w:spacing w:before="120" w:after="0"/>
              <w:jc w:val="left"/>
              <w:rPr>
                <w:color w:val="243782" w:themeColor="text2"/>
                <w:sz w:val="20"/>
                <w:szCs w:val="20"/>
                <w:lang w:val="fr-FR"/>
              </w:rPr>
            </w:pPr>
            <w:hyperlink r:id="rId16" w:history="1">
              <w:r w:rsidR="001E6C1E" w:rsidRPr="004C7434">
                <w:rPr>
                  <w:rStyle w:val="Hyperlink"/>
                  <w:sz w:val="20"/>
                  <w:szCs w:val="20"/>
                  <w:lang w:val="fr-FR"/>
                </w:rPr>
                <w:t>Stellantis</w:t>
              </w:r>
            </w:hyperlink>
          </w:p>
        </w:tc>
        <w:tc>
          <w:tcPr>
            <w:tcW w:w="647" w:type="dxa"/>
            <w:vAlign w:val="center"/>
          </w:tcPr>
          <w:p w14:paraId="46025FBC" w14:textId="77777777" w:rsidR="001E6C1E" w:rsidRPr="003E586B" w:rsidRDefault="001E6C1E" w:rsidP="00F903F7">
            <w:pPr>
              <w:spacing w:after="0"/>
              <w:jc w:val="left"/>
              <w:rPr>
                <w:color w:val="243782" w:themeColor="text2"/>
                <w:sz w:val="20"/>
                <w:szCs w:val="20"/>
                <w:lang w:val="fr-FR"/>
              </w:rPr>
            </w:pPr>
            <w:r w:rsidRPr="003E586B">
              <w:rPr>
                <w:noProof/>
                <w:color w:val="243782" w:themeColor="text2"/>
                <w:sz w:val="20"/>
                <w:szCs w:val="20"/>
              </w:rPr>
              <w:drawing>
                <wp:anchor distT="0" distB="0" distL="114300" distR="114300" simplePos="0" relativeHeight="251662336" behindDoc="1" locked="0" layoutInCell="1" allowOverlap="1" wp14:anchorId="3A57F743" wp14:editId="5BB59C2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98" w:type="dxa"/>
            <w:gridSpan w:val="2"/>
          </w:tcPr>
          <w:p w14:paraId="58E12796" w14:textId="77777777" w:rsidR="00BF245F" w:rsidRPr="003E586B" w:rsidRDefault="00BF245F" w:rsidP="00F903F7">
            <w:pPr>
              <w:spacing w:before="120" w:after="0"/>
              <w:jc w:val="left"/>
              <w:rPr>
                <w:color w:val="243782" w:themeColor="text2"/>
                <w:sz w:val="20"/>
                <w:szCs w:val="20"/>
                <w:lang w:val="fr-FR"/>
              </w:rPr>
            </w:pPr>
          </w:p>
          <w:p w14:paraId="641F8949" w14:textId="40BAB93C" w:rsidR="001E6C1E" w:rsidRPr="003E586B" w:rsidRDefault="005B1F9F" w:rsidP="00F903F7">
            <w:pPr>
              <w:spacing w:before="120" w:after="0"/>
              <w:jc w:val="left"/>
              <w:rPr>
                <w:color w:val="243782" w:themeColor="text2"/>
                <w:sz w:val="20"/>
                <w:szCs w:val="20"/>
                <w:lang w:val="fr-FR"/>
              </w:rPr>
            </w:pPr>
            <w:hyperlink r:id="rId18" w:history="1">
              <w:r w:rsidR="001E6C1E" w:rsidRPr="0015060E">
                <w:rPr>
                  <w:rStyle w:val="Hyperlink"/>
                  <w:sz w:val="20"/>
                  <w:szCs w:val="20"/>
                  <w:lang w:val="fr-FR"/>
                </w:rPr>
                <w:t>Stellantis</w:t>
              </w:r>
            </w:hyperlink>
          </w:p>
        </w:tc>
      </w:tr>
      <w:tr w:rsidR="001E6C1E" w:rsidRPr="005878D5" w14:paraId="644DB7B0" w14:textId="77777777" w:rsidTr="008B70D9">
        <w:tblPrEx>
          <w:tblCellMar>
            <w:right w:w="57" w:type="dxa"/>
          </w:tblCellMar>
        </w:tblPrEx>
        <w:trPr>
          <w:gridAfter w:val="1"/>
          <w:wAfter w:w="13" w:type="dxa"/>
          <w:trHeight w:val="3150"/>
        </w:trPr>
        <w:tc>
          <w:tcPr>
            <w:tcW w:w="8373" w:type="dxa"/>
            <w:gridSpan w:val="8"/>
          </w:tcPr>
          <w:p w14:paraId="177FE423" w14:textId="77777777" w:rsidR="001E6C1E" w:rsidRPr="003E586B" w:rsidRDefault="001E6C1E" w:rsidP="00F903F7">
            <w:pPr>
              <w:rPr>
                <w:sz w:val="22"/>
                <w:szCs w:val="22"/>
                <w:lang w:val="fr-FR"/>
              </w:rPr>
            </w:pPr>
            <w:r w:rsidRPr="003E586B">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tbl>
            <w:tblPr>
              <w:tblW w:w="8862" w:type="dxa"/>
              <w:tblBorders>
                <w:top w:val="nil"/>
                <w:left w:val="nil"/>
                <w:bottom w:val="nil"/>
                <w:right w:val="nil"/>
                <w:insideH w:val="nil"/>
                <w:insideV w:val="nil"/>
              </w:tblBorders>
              <w:tblLook w:val="0400" w:firstRow="0" w:lastRow="0" w:firstColumn="0" w:lastColumn="0" w:noHBand="0" w:noVBand="1"/>
            </w:tblPr>
            <w:tblGrid>
              <w:gridCol w:w="8862"/>
            </w:tblGrid>
            <w:tr w:rsidR="0011515F" w:rsidRPr="005878D5" w14:paraId="2F6E44C1" w14:textId="77777777" w:rsidTr="00D91EC8">
              <w:trPr>
                <w:trHeight w:val="603"/>
              </w:trPr>
              <w:tc>
                <w:tcPr>
                  <w:tcW w:w="8862" w:type="dxa"/>
                </w:tcPr>
                <w:p w14:paraId="009AA810" w14:textId="109E603A" w:rsidR="0011515F" w:rsidRPr="003E586B" w:rsidRDefault="000E5EDF" w:rsidP="00D91EC8">
                  <w:pPr>
                    <w:widowControl w:val="0"/>
                    <w:pBdr>
                      <w:top w:val="nil"/>
                      <w:left w:val="nil"/>
                      <w:bottom w:val="nil"/>
                      <w:right w:val="nil"/>
                      <w:between w:val="nil"/>
                    </w:pBdr>
                    <w:spacing w:after="0" w:line="276" w:lineRule="auto"/>
                    <w:ind w:left="-108" w:right="-132"/>
                    <w:jc w:val="left"/>
                    <w:rPr>
                      <w:rFonts w:asciiTheme="majorHAnsi" w:hAnsiTheme="majorHAnsi"/>
                      <w:bCs/>
                      <w:color w:val="243782" w:themeColor="text2"/>
                      <w:sz w:val="20"/>
                      <w:szCs w:val="20"/>
                      <w:lang w:val="fr-FR"/>
                    </w:rPr>
                  </w:pPr>
                  <w:bookmarkStart w:id="0" w:name="_Hlk61784883"/>
                  <w:r w:rsidRPr="003E586B">
                    <w:rPr>
                      <w:rFonts w:asciiTheme="majorHAnsi" w:hAnsiTheme="majorHAnsi"/>
                      <w:bCs/>
                      <w:color w:val="243782" w:themeColor="text2"/>
                      <w:sz w:val="20"/>
                      <w:szCs w:val="20"/>
                      <w:lang w:val="fr-FR"/>
                    </w:rPr>
                    <w:t>Pour plus d’informations, contactez :</w:t>
                  </w:r>
                </w:p>
                <w:p w14:paraId="25DE8BBC" w14:textId="77777777" w:rsidR="008B70D9" w:rsidRPr="003B3A61" w:rsidRDefault="005B1F9F" w:rsidP="008B70D9">
                  <w:pPr>
                    <w:pStyle w:val="SContact-Sendersinfo"/>
                    <w:ind w:left="-108"/>
                    <w:rPr>
                      <w:sz w:val="22"/>
                      <w:szCs w:val="24"/>
                      <w:lang w:val="fr-FR"/>
                    </w:rPr>
                  </w:pPr>
                  <w:sdt>
                    <w:sdtPr>
                      <w:rPr>
                        <w:sz w:val="22"/>
                        <w:szCs w:val="24"/>
                      </w:rPr>
                      <w:id w:val="-839229248"/>
                      <w:placeholder>
                        <w:docPart w:val="3441A857D4B64211B19430E45FBFCFAF"/>
                      </w:placeholder>
                      <w15:appearance w15:val="hidden"/>
                    </w:sdtPr>
                    <w:sdtEndPr/>
                    <w:sdtContent>
                      <w:r w:rsidR="008B70D9" w:rsidRPr="003B3A61">
                        <w:rPr>
                          <w:sz w:val="22"/>
                          <w:szCs w:val="24"/>
                          <w:lang w:val="fr-FR"/>
                        </w:rPr>
                        <w:t>Valerie GILLOT</w:t>
                      </w:r>
                    </w:sdtContent>
                  </w:sdt>
                  <w:r w:rsidR="008B70D9" w:rsidRPr="003B3A61">
                    <w:rPr>
                      <w:sz w:val="22"/>
                      <w:szCs w:val="24"/>
                      <w:lang w:val="fr-FR"/>
                    </w:rPr>
                    <w:t xml:space="preserve">  </w:t>
                  </w:r>
                  <w:sdt>
                    <w:sdtPr>
                      <w:rPr>
                        <w:sz w:val="22"/>
                        <w:szCs w:val="24"/>
                      </w:rPr>
                      <w:id w:val="84509249"/>
                      <w:placeholder>
                        <w:docPart w:val="6CA591265E6E4451BEC2585C7C2F182C"/>
                      </w:placeholder>
                      <w15:appearance w15:val="hidden"/>
                    </w:sdtPr>
                    <w:sdtEndPr/>
                    <w:sdtContent>
                      <w:r w:rsidR="008B70D9" w:rsidRPr="003B3A61">
                        <w:rPr>
                          <w:rFonts w:asciiTheme="minorHAnsi" w:hAnsiTheme="minorHAnsi"/>
                          <w:sz w:val="22"/>
                          <w:szCs w:val="24"/>
                          <w:lang w:val="fr-FR"/>
                        </w:rPr>
                        <w:t>+ 33 6 83 92 92 96 - valerie.gillot@stellantis.com</w:t>
                      </w:r>
                    </w:sdtContent>
                  </w:sdt>
                </w:p>
                <w:p w14:paraId="5460F4B5" w14:textId="1B1D0924" w:rsidR="008B70D9" w:rsidRPr="00463930" w:rsidRDefault="005B1F9F" w:rsidP="008B70D9">
                  <w:pPr>
                    <w:pStyle w:val="SContact-Sendersinfo"/>
                    <w:ind w:left="-108"/>
                    <w:rPr>
                      <w:sz w:val="22"/>
                      <w:szCs w:val="24"/>
                      <w:lang w:val="it-IT"/>
                    </w:rPr>
                  </w:pPr>
                  <w:sdt>
                    <w:sdtPr>
                      <w:rPr>
                        <w:sz w:val="22"/>
                        <w:szCs w:val="24"/>
                      </w:rPr>
                      <w:id w:val="941722021"/>
                      <w:placeholder>
                        <w:docPart w:val="B64EE3300CC34595AA0F5D33F413448A"/>
                      </w:placeholder>
                      <w15:appearance w15:val="hidden"/>
                    </w:sdtPr>
                    <w:sdtEndPr/>
                    <w:sdtContent>
                      <w:r w:rsidR="008B70D9">
                        <w:rPr>
                          <w:sz w:val="22"/>
                          <w:szCs w:val="24"/>
                          <w:lang w:val="it-IT"/>
                        </w:rPr>
                        <w:t>Nathalie ROUSSEL</w:t>
                      </w:r>
                    </w:sdtContent>
                  </w:sdt>
                  <w:r w:rsidR="008B70D9" w:rsidRPr="00463930">
                    <w:rPr>
                      <w:sz w:val="22"/>
                      <w:szCs w:val="24"/>
                      <w:lang w:val="it-IT"/>
                    </w:rPr>
                    <w:t xml:space="preserve">  </w:t>
                  </w:r>
                  <w:sdt>
                    <w:sdtPr>
                      <w:rPr>
                        <w:sz w:val="22"/>
                        <w:szCs w:val="24"/>
                      </w:rPr>
                      <w:id w:val="-292211685"/>
                      <w:placeholder>
                        <w:docPart w:val="2E7CD98DDC9C4A11B3AF56FD73CB89AF"/>
                      </w:placeholder>
                      <w15:appearance w15:val="hidden"/>
                    </w:sdtPr>
                    <w:sdtEndPr/>
                    <w:sdtContent>
                      <w:r w:rsidR="008B70D9" w:rsidRPr="00463930">
                        <w:rPr>
                          <w:rFonts w:asciiTheme="minorHAnsi" w:hAnsiTheme="minorHAnsi"/>
                          <w:sz w:val="22"/>
                          <w:szCs w:val="24"/>
                          <w:lang w:val="it-IT"/>
                        </w:rPr>
                        <w:t xml:space="preserve">+ 33 6 </w:t>
                      </w:r>
                      <w:r w:rsidR="008B70D9">
                        <w:rPr>
                          <w:rFonts w:asciiTheme="minorHAnsi" w:hAnsiTheme="minorHAnsi"/>
                          <w:sz w:val="22"/>
                          <w:szCs w:val="24"/>
                          <w:lang w:val="it-IT"/>
                        </w:rPr>
                        <w:t>87 77 41 8</w:t>
                      </w:r>
                      <w:r>
                        <w:rPr>
                          <w:rFonts w:asciiTheme="minorHAnsi" w:hAnsiTheme="minorHAnsi"/>
                          <w:sz w:val="22"/>
                          <w:szCs w:val="24"/>
                          <w:lang w:val="it-IT"/>
                        </w:rPr>
                        <w:t>2</w:t>
                      </w:r>
                      <w:r w:rsidR="008B70D9" w:rsidRPr="00463930">
                        <w:rPr>
                          <w:rFonts w:asciiTheme="minorHAnsi" w:hAnsiTheme="minorHAnsi"/>
                          <w:sz w:val="22"/>
                          <w:szCs w:val="24"/>
                          <w:lang w:val="it-IT"/>
                        </w:rPr>
                        <w:t xml:space="preserve"> </w:t>
                      </w:r>
                      <w:r w:rsidR="008B70D9">
                        <w:rPr>
                          <w:rFonts w:asciiTheme="minorHAnsi" w:hAnsiTheme="minorHAnsi"/>
                          <w:sz w:val="22"/>
                          <w:szCs w:val="24"/>
                          <w:lang w:val="it-IT"/>
                        </w:rPr>
                        <w:t>-</w:t>
                      </w:r>
                      <w:r w:rsidR="008B70D9" w:rsidRPr="00463930">
                        <w:rPr>
                          <w:rFonts w:asciiTheme="minorHAnsi" w:hAnsiTheme="minorHAnsi"/>
                          <w:sz w:val="22"/>
                          <w:szCs w:val="24"/>
                          <w:lang w:val="it-IT"/>
                        </w:rPr>
                        <w:t xml:space="preserve"> </w:t>
                      </w:r>
                      <w:r w:rsidR="008B70D9">
                        <w:rPr>
                          <w:rFonts w:asciiTheme="minorHAnsi" w:hAnsiTheme="minorHAnsi"/>
                          <w:sz w:val="22"/>
                          <w:szCs w:val="24"/>
                          <w:lang w:val="it-IT"/>
                        </w:rPr>
                        <w:t>nathalie.roussel</w:t>
                      </w:r>
                      <w:r w:rsidR="008B70D9" w:rsidRPr="00463930">
                        <w:rPr>
                          <w:rFonts w:asciiTheme="minorHAnsi" w:hAnsiTheme="minorHAnsi"/>
                          <w:sz w:val="22"/>
                          <w:szCs w:val="24"/>
                          <w:lang w:val="it-IT"/>
                        </w:rPr>
                        <w:t>@stellantis.com</w:t>
                      </w:r>
                    </w:sdtContent>
                  </w:sdt>
                </w:p>
                <w:p w14:paraId="744252C5" w14:textId="24575662" w:rsidR="00D91EC8" w:rsidRPr="003B3A61" w:rsidRDefault="008B70D9" w:rsidP="008B70D9">
                  <w:pPr>
                    <w:spacing w:after="120"/>
                    <w:jc w:val="left"/>
                    <w:rPr>
                      <w:b/>
                      <w:color w:val="243782"/>
                      <w:sz w:val="22"/>
                      <w:szCs w:val="22"/>
                      <w:lang w:val="fr-FR"/>
                    </w:rPr>
                  </w:pPr>
                  <w:r w:rsidRPr="003B3A61">
                    <w:rPr>
                      <w:b/>
                      <w:color w:val="243782"/>
                      <w:sz w:val="22"/>
                      <w:szCs w:val="22"/>
                      <w:lang w:val="fr-FR"/>
                    </w:rPr>
                    <w:t xml:space="preserve"> </w:t>
                  </w:r>
                </w:p>
              </w:tc>
            </w:tr>
          </w:tbl>
          <w:p w14:paraId="1E2749FA" w14:textId="276D03E7" w:rsidR="00EC4990" w:rsidRPr="005878D5" w:rsidRDefault="005B1F9F" w:rsidP="00D91EC8">
            <w:pPr>
              <w:pStyle w:val="SFooter-Emailwebsite"/>
              <w:spacing w:before="0" w:after="0" w:line="240" w:lineRule="auto"/>
              <w:rPr>
                <w:sz w:val="22"/>
                <w:szCs w:val="22"/>
                <w:lang w:val="fr-FR"/>
              </w:rPr>
            </w:pPr>
            <w:hyperlink r:id="rId19" w:history="1">
              <w:r w:rsidR="00A47017" w:rsidRPr="005878D5">
                <w:rPr>
                  <w:rStyle w:val="Hyperlink"/>
                  <w:sz w:val="22"/>
                  <w:szCs w:val="22"/>
                  <w:lang w:val="fr-FR"/>
                </w:rPr>
                <w:t>communications@stellantis.com</w:t>
              </w:r>
            </w:hyperlink>
            <w:r w:rsidR="001E6C1E" w:rsidRPr="005878D5">
              <w:rPr>
                <w:sz w:val="22"/>
                <w:szCs w:val="22"/>
                <w:lang w:val="fr-FR"/>
              </w:rPr>
              <w:br/>
            </w:r>
            <w:hyperlink r:id="rId20" w:history="1">
              <w:r w:rsidR="002B4954" w:rsidRPr="005878D5">
                <w:rPr>
                  <w:rStyle w:val="Hyperlink"/>
                  <w:sz w:val="22"/>
                  <w:szCs w:val="22"/>
                  <w:lang w:val="fr-FR"/>
                </w:rPr>
                <w:t>www.stellantis.com/fr</w:t>
              </w:r>
            </w:hyperlink>
            <w:bookmarkEnd w:id="0"/>
          </w:p>
        </w:tc>
      </w:tr>
    </w:tbl>
    <w:p w14:paraId="5E33B5DD" w14:textId="5EE1F3D5" w:rsidR="005D2EA9" w:rsidRPr="005878D5" w:rsidRDefault="005D2EA9" w:rsidP="00D91EC8">
      <w:pPr>
        <w:spacing w:after="0"/>
        <w:jc w:val="left"/>
        <w:rPr>
          <w:lang w:val="fr-FR"/>
        </w:rPr>
      </w:pPr>
    </w:p>
    <w:sectPr w:rsidR="005D2EA9" w:rsidRPr="005878D5"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1DBA" w14:textId="77777777" w:rsidR="00970ED8" w:rsidRDefault="00970ED8" w:rsidP="008D3E4C">
      <w:r>
        <w:separator/>
      </w:r>
    </w:p>
  </w:endnote>
  <w:endnote w:type="continuationSeparator" w:id="0">
    <w:p w14:paraId="17C67B4B" w14:textId="77777777" w:rsidR="00970ED8" w:rsidRDefault="00970ED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0D34C8F-A33D-4A0E-8752-544745D69B56}"/>
    <w:embedBold r:id="rId2" w:fontKey="{1704AC7C-CB19-457B-9269-0351D2C6082B}"/>
    <w:embedItalic r:id="rId3" w:fontKey="{DA95FC7B-0909-49F5-9ED1-004BFED98372}"/>
    <w:embedBoldItalic r:id="rId4" w:fontKey="{D84AEDCB-D934-40D7-BACD-C408949DFE2C}"/>
  </w:font>
  <w:font w:name="Encode Sans ExpandedSemiBold">
    <w:panose1 w:val="00000000000000000000"/>
    <w:charset w:val="00"/>
    <w:family w:val="auto"/>
    <w:pitch w:val="variable"/>
    <w:sig w:usb0="A00000FF" w:usb1="4000207B" w:usb2="00000000" w:usb3="00000000" w:csb0="00000193" w:csb1="00000000"/>
    <w:embedRegular r:id="rId5" w:fontKey="{6E369333-AF86-46A6-A0C6-3FAC89B7C382}"/>
    <w:embedItalic r:id="rId6" w:fontKey="{F4D935B9-2126-4C57-AA54-9114999D8EF3}"/>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4D915DC5"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C5E59">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F610" w14:textId="77777777" w:rsidR="00970ED8" w:rsidRDefault="00970ED8" w:rsidP="008D3E4C">
      <w:r>
        <w:separator/>
      </w:r>
    </w:p>
  </w:footnote>
  <w:footnote w:type="continuationSeparator" w:id="0">
    <w:p w14:paraId="105627CF" w14:textId="77777777" w:rsidR="00970ED8" w:rsidRDefault="00970ED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369D164D">
              <wp:simplePos x="0" y="0"/>
              <wp:positionH relativeFrom="page">
                <wp:posOffset>449580</wp:posOffset>
              </wp:positionH>
              <wp:positionV relativeFrom="page">
                <wp:align>top</wp:align>
              </wp:positionV>
              <wp:extent cx="278130" cy="2567940"/>
              <wp:effectExtent l="0" t="0" r="7620"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8130" cy="256794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43303AD9" w:rsidR="00A33E8D" w:rsidRPr="00150AD4" w:rsidRDefault="00CC3D85" w:rsidP="008D3E4C">
                            <w:pPr>
                              <w:pStyle w:val="SPRESSRELEASESTRIP"/>
                            </w:pPr>
                            <w:r>
                              <w:t xml:space="preserve"> </w:t>
                            </w:r>
                            <w:r w:rsidR="006F25CA">
                              <w:t>INFORMATION  MEDIA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4pt;margin-top:0;width:21.9pt;height:202.2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43303AD9" w:rsidR="00A33E8D" w:rsidRPr="00150AD4" w:rsidRDefault="00CC3D85" w:rsidP="008D3E4C">
                      <w:pPr>
                        <w:pStyle w:val="SPRESSRELEASESTRIP"/>
                      </w:pPr>
                      <w:r>
                        <w:t xml:space="preserve"> </w:t>
                      </w:r>
                      <w:r w:rsidR="006F25CA">
                        <w:t>INFORMATION  MEDIA</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18C14A5"/>
    <w:multiLevelType w:val="hybridMultilevel"/>
    <w:tmpl w:val="7CD44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A68EB"/>
    <w:rsid w:val="000B1892"/>
    <w:rsid w:val="000E1E4B"/>
    <w:rsid w:val="000E4DFE"/>
    <w:rsid w:val="000E5EDF"/>
    <w:rsid w:val="001008E8"/>
    <w:rsid w:val="001128EA"/>
    <w:rsid w:val="0011515F"/>
    <w:rsid w:val="001162CF"/>
    <w:rsid w:val="00126E5A"/>
    <w:rsid w:val="00131D57"/>
    <w:rsid w:val="00132F6C"/>
    <w:rsid w:val="0015060E"/>
    <w:rsid w:val="00150AD4"/>
    <w:rsid w:val="00167FF2"/>
    <w:rsid w:val="001709E7"/>
    <w:rsid w:val="001A32E8"/>
    <w:rsid w:val="001B591C"/>
    <w:rsid w:val="001C037E"/>
    <w:rsid w:val="001C34A1"/>
    <w:rsid w:val="001D168B"/>
    <w:rsid w:val="001E1348"/>
    <w:rsid w:val="001E6C1E"/>
    <w:rsid w:val="001F4703"/>
    <w:rsid w:val="002206CE"/>
    <w:rsid w:val="0022588D"/>
    <w:rsid w:val="0023542B"/>
    <w:rsid w:val="00242220"/>
    <w:rsid w:val="00266D61"/>
    <w:rsid w:val="00270BB3"/>
    <w:rsid w:val="002836DD"/>
    <w:rsid w:val="00293E0C"/>
    <w:rsid w:val="002A05FE"/>
    <w:rsid w:val="002A45BF"/>
    <w:rsid w:val="002B4954"/>
    <w:rsid w:val="002C508D"/>
    <w:rsid w:val="002C5A57"/>
    <w:rsid w:val="00310F1B"/>
    <w:rsid w:val="00316547"/>
    <w:rsid w:val="00326B09"/>
    <w:rsid w:val="00334E7C"/>
    <w:rsid w:val="003561B7"/>
    <w:rsid w:val="003864AD"/>
    <w:rsid w:val="00386E60"/>
    <w:rsid w:val="00394772"/>
    <w:rsid w:val="003B3A61"/>
    <w:rsid w:val="003B4199"/>
    <w:rsid w:val="003D7C83"/>
    <w:rsid w:val="003E3A4D"/>
    <w:rsid w:val="003E586B"/>
    <w:rsid w:val="003E68CC"/>
    <w:rsid w:val="003E727D"/>
    <w:rsid w:val="003F2BDD"/>
    <w:rsid w:val="003F79C6"/>
    <w:rsid w:val="004022B4"/>
    <w:rsid w:val="00405F22"/>
    <w:rsid w:val="00411E38"/>
    <w:rsid w:val="00411F8A"/>
    <w:rsid w:val="00425677"/>
    <w:rsid w:val="00427897"/>
    <w:rsid w:val="00427ABE"/>
    <w:rsid w:val="00433EDD"/>
    <w:rsid w:val="00436378"/>
    <w:rsid w:val="0044219E"/>
    <w:rsid w:val="0045216F"/>
    <w:rsid w:val="00452471"/>
    <w:rsid w:val="004532D9"/>
    <w:rsid w:val="00453C1A"/>
    <w:rsid w:val="00466DD1"/>
    <w:rsid w:val="0046706D"/>
    <w:rsid w:val="00467ACE"/>
    <w:rsid w:val="00470B71"/>
    <w:rsid w:val="00497590"/>
    <w:rsid w:val="004978C7"/>
    <w:rsid w:val="00497E77"/>
    <w:rsid w:val="004B2ECD"/>
    <w:rsid w:val="004B6915"/>
    <w:rsid w:val="004B7B1B"/>
    <w:rsid w:val="004C50CA"/>
    <w:rsid w:val="004C7434"/>
    <w:rsid w:val="004D61EA"/>
    <w:rsid w:val="004D7B49"/>
    <w:rsid w:val="004E0544"/>
    <w:rsid w:val="004F1FBA"/>
    <w:rsid w:val="004F3299"/>
    <w:rsid w:val="00515FCC"/>
    <w:rsid w:val="00544345"/>
    <w:rsid w:val="0055479C"/>
    <w:rsid w:val="005557B4"/>
    <w:rsid w:val="00562D3D"/>
    <w:rsid w:val="005841CD"/>
    <w:rsid w:val="005847BB"/>
    <w:rsid w:val="005878D5"/>
    <w:rsid w:val="0059213B"/>
    <w:rsid w:val="00596F3A"/>
    <w:rsid w:val="005B024F"/>
    <w:rsid w:val="005B1F9F"/>
    <w:rsid w:val="005C775F"/>
    <w:rsid w:val="005D2EA9"/>
    <w:rsid w:val="005E2869"/>
    <w:rsid w:val="005E60F1"/>
    <w:rsid w:val="005F2120"/>
    <w:rsid w:val="005F2771"/>
    <w:rsid w:val="005F4A97"/>
    <w:rsid w:val="005F73A5"/>
    <w:rsid w:val="0061682B"/>
    <w:rsid w:val="00622991"/>
    <w:rsid w:val="0063142F"/>
    <w:rsid w:val="00646166"/>
    <w:rsid w:val="00655A10"/>
    <w:rsid w:val="00674A11"/>
    <w:rsid w:val="00682310"/>
    <w:rsid w:val="00682BC0"/>
    <w:rsid w:val="006A36EF"/>
    <w:rsid w:val="006B5C7E"/>
    <w:rsid w:val="006E27BF"/>
    <w:rsid w:val="006F0F60"/>
    <w:rsid w:val="006F25CA"/>
    <w:rsid w:val="006F6FA2"/>
    <w:rsid w:val="00711C4C"/>
    <w:rsid w:val="0073360D"/>
    <w:rsid w:val="0073446E"/>
    <w:rsid w:val="0075209D"/>
    <w:rsid w:val="00756CE3"/>
    <w:rsid w:val="00761B4E"/>
    <w:rsid w:val="007966E9"/>
    <w:rsid w:val="007A46E2"/>
    <w:rsid w:val="007E317D"/>
    <w:rsid w:val="007E387D"/>
    <w:rsid w:val="007F6BEC"/>
    <w:rsid w:val="0080313B"/>
    <w:rsid w:val="00805FAA"/>
    <w:rsid w:val="0081236F"/>
    <w:rsid w:val="008124BD"/>
    <w:rsid w:val="00815B14"/>
    <w:rsid w:val="00825DF9"/>
    <w:rsid w:val="00826B1B"/>
    <w:rsid w:val="0084003D"/>
    <w:rsid w:val="00844956"/>
    <w:rsid w:val="00860524"/>
    <w:rsid w:val="0086416D"/>
    <w:rsid w:val="008660BD"/>
    <w:rsid w:val="00877117"/>
    <w:rsid w:val="00892C55"/>
    <w:rsid w:val="008A340C"/>
    <w:rsid w:val="008A5103"/>
    <w:rsid w:val="008A6F97"/>
    <w:rsid w:val="008B4CD5"/>
    <w:rsid w:val="008B70D9"/>
    <w:rsid w:val="008B718E"/>
    <w:rsid w:val="008C4975"/>
    <w:rsid w:val="008C5E59"/>
    <w:rsid w:val="008C7636"/>
    <w:rsid w:val="008D3E4C"/>
    <w:rsid w:val="008E226B"/>
    <w:rsid w:val="008E4916"/>
    <w:rsid w:val="008F0F07"/>
    <w:rsid w:val="008F2A13"/>
    <w:rsid w:val="008F40ED"/>
    <w:rsid w:val="0091320A"/>
    <w:rsid w:val="0091717F"/>
    <w:rsid w:val="00951C73"/>
    <w:rsid w:val="009615D9"/>
    <w:rsid w:val="00970ED8"/>
    <w:rsid w:val="00992BE1"/>
    <w:rsid w:val="009968C5"/>
    <w:rsid w:val="009A12F3"/>
    <w:rsid w:val="009A23AB"/>
    <w:rsid w:val="009B6F90"/>
    <w:rsid w:val="009C1909"/>
    <w:rsid w:val="009C1CD8"/>
    <w:rsid w:val="009C33F1"/>
    <w:rsid w:val="009D180E"/>
    <w:rsid w:val="009D79F4"/>
    <w:rsid w:val="00A0245A"/>
    <w:rsid w:val="00A20CE8"/>
    <w:rsid w:val="00A248BF"/>
    <w:rsid w:val="00A33E8D"/>
    <w:rsid w:val="00A47017"/>
    <w:rsid w:val="00A6488D"/>
    <w:rsid w:val="00A716FD"/>
    <w:rsid w:val="00A748DE"/>
    <w:rsid w:val="00A87390"/>
    <w:rsid w:val="00AA1139"/>
    <w:rsid w:val="00AB60E2"/>
    <w:rsid w:val="00AC51F4"/>
    <w:rsid w:val="00AD2E3B"/>
    <w:rsid w:val="00AD511F"/>
    <w:rsid w:val="00AE11CB"/>
    <w:rsid w:val="00B01C28"/>
    <w:rsid w:val="00B32F4C"/>
    <w:rsid w:val="00B45991"/>
    <w:rsid w:val="00B55909"/>
    <w:rsid w:val="00B64E66"/>
    <w:rsid w:val="00B64F18"/>
    <w:rsid w:val="00B75CE7"/>
    <w:rsid w:val="00B87B75"/>
    <w:rsid w:val="00B87BB6"/>
    <w:rsid w:val="00B92FB1"/>
    <w:rsid w:val="00B96799"/>
    <w:rsid w:val="00B97DAC"/>
    <w:rsid w:val="00BB0BD3"/>
    <w:rsid w:val="00BB0F17"/>
    <w:rsid w:val="00BC187D"/>
    <w:rsid w:val="00BF245F"/>
    <w:rsid w:val="00BF35E4"/>
    <w:rsid w:val="00C0321D"/>
    <w:rsid w:val="00C05C3E"/>
    <w:rsid w:val="00C10192"/>
    <w:rsid w:val="00C10E75"/>
    <w:rsid w:val="00C17EAB"/>
    <w:rsid w:val="00C21692"/>
    <w:rsid w:val="00C21B90"/>
    <w:rsid w:val="00C31F14"/>
    <w:rsid w:val="00C363C0"/>
    <w:rsid w:val="00C44B10"/>
    <w:rsid w:val="00C60A64"/>
    <w:rsid w:val="00C70F38"/>
    <w:rsid w:val="00C731C1"/>
    <w:rsid w:val="00C814CD"/>
    <w:rsid w:val="00C903DD"/>
    <w:rsid w:val="00C94DB3"/>
    <w:rsid w:val="00C97693"/>
    <w:rsid w:val="00CC3D85"/>
    <w:rsid w:val="00CD00D9"/>
    <w:rsid w:val="00CE11EF"/>
    <w:rsid w:val="00D0485C"/>
    <w:rsid w:val="00D239E7"/>
    <w:rsid w:val="00D265D9"/>
    <w:rsid w:val="00D269E1"/>
    <w:rsid w:val="00D43A60"/>
    <w:rsid w:val="00D54508"/>
    <w:rsid w:val="00D5456A"/>
    <w:rsid w:val="00D54C2A"/>
    <w:rsid w:val="00D55E35"/>
    <w:rsid w:val="00D814DF"/>
    <w:rsid w:val="00D91EC8"/>
    <w:rsid w:val="00DA27E1"/>
    <w:rsid w:val="00DA31BA"/>
    <w:rsid w:val="00DC147A"/>
    <w:rsid w:val="00DC3BC4"/>
    <w:rsid w:val="00DD0174"/>
    <w:rsid w:val="00DD0E45"/>
    <w:rsid w:val="00DD7E81"/>
    <w:rsid w:val="00DE20B7"/>
    <w:rsid w:val="00DE72B9"/>
    <w:rsid w:val="00DF0547"/>
    <w:rsid w:val="00DF35BE"/>
    <w:rsid w:val="00DF5020"/>
    <w:rsid w:val="00DF5711"/>
    <w:rsid w:val="00E005E7"/>
    <w:rsid w:val="00E014CA"/>
    <w:rsid w:val="00E049A4"/>
    <w:rsid w:val="00E44935"/>
    <w:rsid w:val="00E45FDD"/>
    <w:rsid w:val="00E51423"/>
    <w:rsid w:val="00E77E41"/>
    <w:rsid w:val="00E8163B"/>
    <w:rsid w:val="00E82EAD"/>
    <w:rsid w:val="00E85AE0"/>
    <w:rsid w:val="00E90B5F"/>
    <w:rsid w:val="00E93724"/>
    <w:rsid w:val="00E965EA"/>
    <w:rsid w:val="00EA1CAD"/>
    <w:rsid w:val="00EA7211"/>
    <w:rsid w:val="00EC0F0F"/>
    <w:rsid w:val="00EC17FD"/>
    <w:rsid w:val="00EC4990"/>
    <w:rsid w:val="00ED03F7"/>
    <w:rsid w:val="00F07A4D"/>
    <w:rsid w:val="00F10A4E"/>
    <w:rsid w:val="00F407CF"/>
    <w:rsid w:val="00F5284E"/>
    <w:rsid w:val="00F534EC"/>
    <w:rsid w:val="00F60C35"/>
    <w:rsid w:val="00F8639D"/>
    <w:rsid w:val="00F90CCA"/>
    <w:rsid w:val="00F926BF"/>
    <w:rsid w:val="00F92EBF"/>
    <w:rsid w:val="00FB3FC5"/>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styleId="NormalWeb">
    <w:name w:val="Normal (Web)"/>
    <w:basedOn w:val="Normal"/>
    <w:uiPriority w:val="99"/>
    <w:semiHidden/>
    <w:unhideWhenUsed/>
    <w:rsid w:val="0091717F"/>
    <w:pPr>
      <w:spacing w:before="100" w:beforeAutospacing="1" w:after="100" w:afterAutospacing="1"/>
      <w:jc w:val="left"/>
    </w:pPr>
    <w:rPr>
      <w:rFonts w:ascii="Times New Roman" w:eastAsia="Times New Roman" w:hAnsi="Times New Roman" w:cs="Times New Roman"/>
      <w:szCs w:val="24"/>
      <w:lang w:val="fr-FR" w:eastAsia="fr-FR"/>
    </w:rPr>
  </w:style>
  <w:style w:type="character" w:customStyle="1" w:styleId="Mentionnonrsolue1">
    <w:name w:val="Mention non résolue1"/>
    <w:basedOn w:val="DefaultParagraphFont"/>
    <w:uiPriority w:val="99"/>
    <w:semiHidden/>
    <w:unhideWhenUsed/>
    <w:rsid w:val="0063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0650">
      <w:bodyDiv w:val="1"/>
      <w:marLeft w:val="0"/>
      <w:marRight w:val="0"/>
      <w:marTop w:val="0"/>
      <w:marBottom w:val="0"/>
      <w:divBdr>
        <w:top w:val="none" w:sz="0" w:space="0" w:color="auto"/>
        <w:left w:val="none" w:sz="0" w:space="0" w:color="auto"/>
        <w:bottom w:val="none" w:sz="0" w:space="0" w:color="auto"/>
        <w:right w:val="none" w:sz="0" w:space="0" w:color="auto"/>
      </w:divBdr>
    </w:div>
    <w:div w:id="366023977">
      <w:bodyDiv w:val="1"/>
      <w:marLeft w:val="0"/>
      <w:marRight w:val="0"/>
      <w:marTop w:val="0"/>
      <w:marBottom w:val="0"/>
      <w:divBdr>
        <w:top w:val="none" w:sz="0" w:space="0" w:color="auto"/>
        <w:left w:val="none" w:sz="0" w:space="0" w:color="auto"/>
        <w:bottom w:val="none" w:sz="0" w:space="0" w:color="auto"/>
        <w:right w:val="none" w:sz="0" w:space="0" w:color="auto"/>
      </w:divBdr>
    </w:div>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youtube.com/channel/UCykdC3ouJllVwfJ_bquHgJQ"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witter.com/StellantisFR"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linkedin.com/company/66256333" TargetMode="External"/><Relationship Id="rId20" Type="http://schemas.openxmlformats.org/officeDocument/2006/relationships/hyperlink" Target="https://www.stellantis.com/f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stellantis.com/fr" TargetMode="External"/><Relationship Id="rId19" Type="http://schemas.openxmlformats.org/officeDocument/2006/relationships/hyperlink" Target="mailto:communications@stellantis.com" TargetMode="External"/><Relationship Id="rId4" Type="http://schemas.openxmlformats.org/officeDocument/2006/relationships/styles" Target="styles.xml"/><Relationship Id="rId9" Type="http://schemas.openxmlformats.org/officeDocument/2006/relationships/hyperlink" Target="http://www.stellantis.com" TargetMode="External"/><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1A857D4B64211B19430E45FBFCFAF"/>
        <w:category>
          <w:name w:val="General"/>
          <w:gallery w:val="placeholder"/>
        </w:category>
        <w:types>
          <w:type w:val="bbPlcHdr"/>
        </w:types>
        <w:behaviors>
          <w:behavior w:val="content"/>
        </w:behaviors>
        <w:guid w:val="{61404DEA-14BF-49A6-B831-10272B19F1C4}"/>
      </w:docPartPr>
      <w:docPartBody>
        <w:p w:rsidR="00E52A8F" w:rsidRDefault="00275981" w:rsidP="00275981">
          <w:pPr>
            <w:pStyle w:val="3441A857D4B64211B19430E45FBFCFAF"/>
          </w:pPr>
          <w:r w:rsidRPr="0086416D">
            <w:rPr>
              <w:rStyle w:val="PlaceholderText"/>
              <w:b/>
              <w:color w:val="44546A" w:themeColor="text2"/>
            </w:rPr>
            <w:t>First name LAST NAME</w:t>
          </w:r>
        </w:p>
      </w:docPartBody>
    </w:docPart>
    <w:docPart>
      <w:docPartPr>
        <w:name w:val="6CA591265E6E4451BEC2585C7C2F182C"/>
        <w:category>
          <w:name w:val="General"/>
          <w:gallery w:val="placeholder"/>
        </w:category>
        <w:types>
          <w:type w:val="bbPlcHdr"/>
        </w:types>
        <w:behaviors>
          <w:behavior w:val="content"/>
        </w:behaviors>
        <w:guid w:val="{679BAD29-9D4F-44DC-AA9C-4E07964DEE5D}"/>
      </w:docPartPr>
      <w:docPartBody>
        <w:p w:rsidR="00E52A8F" w:rsidRDefault="00275981" w:rsidP="00275981">
          <w:pPr>
            <w:pStyle w:val="6CA591265E6E4451BEC2585C7C2F182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64EE3300CC34595AA0F5D33F413448A"/>
        <w:category>
          <w:name w:val="General"/>
          <w:gallery w:val="placeholder"/>
        </w:category>
        <w:types>
          <w:type w:val="bbPlcHdr"/>
        </w:types>
        <w:behaviors>
          <w:behavior w:val="content"/>
        </w:behaviors>
        <w:guid w:val="{F9F5CBEC-C126-45C7-BE94-2FD9C92C2953}"/>
      </w:docPartPr>
      <w:docPartBody>
        <w:p w:rsidR="00E52A8F" w:rsidRDefault="00275981" w:rsidP="00275981">
          <w:pPr>
            <w:pStyle w:val="B64EE3300CC34595AA0F5D33F413448A"/>
          </w:pPr>
          <w:r w:rsidRPr="0086416D">
            <w:rPr>
              <w:rStyle w:val="PlaceholderText"/>
              <w:b/>
              <w:color w:val="44546A" w:themeColor="text2"/>
            </w:rPr>
            <w:t>First name LAST NAME</w:t>
          </w:r>
        </w:p>
      </w:docPartBody>
    </w:docPart>
    <w:docPart>
      <w:docPartPr>
        <w:name w:val="2E7CD98DDC9C4A11B3AF56FD73CB89AF"/>
        <w:category>
          <w:name w:val="General"/>
          <w:gallery w:val="placeholder"/>
        </w:category>
        <w:types>
          <w:type w:val="bbPlcHdr"/>
        </w:types>
        <w:behaviors>
          <w:behavior w:val="content"/>
        </w:behaviors>
        <w:guid w:val="{022E664E-75EC-4179-95BF-C08EB630B87F}"/>
      </w:docPartPr>
      <w:docPartBody>
        <w:p w:rsidR="00E52A8F" w:rsidRDefault="00275981" w:rsidP="00275981">
          <w:pPr>
            <w:pStyle w:val="2E7CD98DDC9C4A11B3AF56FD73CB89A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8"/>
    <w:rsid w:val="00150B2D"/>
    <w:rsid w:val="001532D8"/>
    <w:rsid w:val="00275981"/>
    <w:rsid w:val="005D2A42"/>
    <w:rsid w:val="006C2A46"/>
    <w:rsid w:val="00913208"/>
    <w:rsid w:val="00983F66"/>
    <w:rsid w:val="009B7E6E"/>
    <w:rsid w:val="00A46DD2"/>
    <w:rsid w:val="00E5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981"/>
    <w:rPr>
      <w:color w:val="808080"/>
    </w:rPr>
  </w:style>
  <w:style w:type="paragraph" w:customStyle="1" w:styleId="3441A857D4B64211B19430E45FBFCFAF">
    <w:name w:val="3441A857D4B64211B19430E45FBFCFAF"/>
    <w:rsid w:val="00275981"/>
  </w:style>
  <w:style w:type="paragraph" w:customStyle="1" w:styleId="6CA591265E6E4451BEC2585C7C2F182C">
    <w:name w:val="6CA591265E6E4451BEC2585C7C2F182C"/>
    <w:rsid w:val="00275981"/>
  </w:style>
  <w:style w:type="paragraph" w:customStyle="1" w:styleId="B64EE3300CC34595AA0F5D33F413448A">
    <w:name w:val="B64EE3300CC34595AA0F5D33F413448A"/>
    <w:rsid w:val="00275981"/>
  </w:style>
  <w:style w:type="paragraph" w:customStyle="1" w:styleId="2E7CD98DDC9C4A11B3AF56FD73CB89AF">
    <w:name w:val="2E7CD98DDC9C4A11B3AF56FD73CB89AF"/>
    <w:rsid w:val="00275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6B8F-59D5-4C68-8D21-4705EA3B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7</TotalTime>
  <Pages>2</Pages>
  <Words>333</Words>
  <Characters>1903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2021-10-26T21:49:00Z</cp:lastPrinted>
  <dcterms:created xsi:type="dcterms:W3CDTF">2022-02-16T06:09:00Z</dcterms:created>
  <dcterms:modified xsi:type="dcterms:W3CDTF">2022-02-16T15:20:00Z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2022-01-02T18:07:45Z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cc936cbd-bb3f-4ad6-8faf-e6153cc296d6</vt:lpwstr>
  </property>
  <property fmtid="{D5CDD505-2E9C-101B-9397-08002B2CF9AE}" pid="10" name="MSIP_Label_2fd53d93-3f4c-4b90-b511-bd6bdbb4fba9_ContentBits">
    <vt:lpwstr>0</vt:lpwstr>
  </property>
</Properties>
</file>