
<file path=[Content_Types].xml><?xml version="1.0" encoding="utf-8"?>
<Types xmlns="http://schemas.openxmlformats.org/package/2006/content-types">
  <Default Extension="emf" ContentType="image/x-emf"/>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113E9" w14:textId="3C53822A" w:rsidR="002A1192" w:rsidRPr="00553204" w:rsidRDefault="0086416D" w:rsidP="006E40C7">
      <w:pPr>
        <w:pStyle w:val="SSubjectBlock"/>
        <w:rPr>
          <w:rStyle w:val="normaltextrun"/>
        </w:rPr>
      </w:pPr>
      <w:r w:rsidRPr="001E6C1E">
        <w:rPr>
          <w:lang w:val="fr-FR" w:eastAsia="fr-FR"/>
        </w:rPr>
        <mc:AlternateContent>
          <mc:Choice Requires="wps">
            <w:drawing>
              <wp:anchor distT="0" distB="0" distL="114300" distR="114300" simplePos="0" relativeHeight="251658240" behindDoc="0" locked="1" layoutInCell="1" allowOverlap="0" wp14:anchorId="26212095" wp14:editId="5FEBBA2F">
                <wp:simplePos x="0" y="0"/>
                <wp:positionH relativeFrom="column">
                  <wp:posOffset>-1122</wp:posOffset>
                </wp:positionH>
                <wp:positionV relativeFrom="page">
                  <wp:posOffset>1691640</wp:posOffset>
                </wp:positionV>
                <wp:extent cx="429768" cy="64008"/>
                <wp:effectExtent l="0" t="0" r="8890" b="0"/>
                <wp:wrapNone/>
                <wp:docPr id="12" name="Freeform 27">
                  <a:extLst xmlns:a="http://schemas.openxmlformats.org/drawingml/2006/main">
                    <a:ext uri="{FF2B5EF4-FFF2-40B4-BE49-F238E27FC236}">
                      <a16:creationId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16="http://schemas.microsoft.com/office/drawing/2014/main" xmlns:pic="http://schemas.openxmlformats.org/drawingml/2006/picture" xmlns:a14="http://schemas.microsoft.com/office/drawing/2010/main">
            <w:pict w14:anchorId="60670EE9">
              <v:shape id="Freeform 27" style="position:absolute;margin-left:-.1pt;margin-top:133.2pt;width:33.85pt;height: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coordsize="354,39" o:spid="_x0000_s1026" o:allowoverlap="f"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" w14:anchorId="262B1232">
                <v:path arrowok="t" o:connecttype="custom" o:connectlocs="399417,64008;0,64008;32779,0;429768,0;399417,64008" o:connectangles="0,0,0,0,0"/>
                <w10:wrap anchory="page"/>
                <w10:anchorlock/>
              </v:shape>
            </w:pict>
          </mc:Fallback>
        </mc:AlternateContent>
      </w:r>
      <w:r w:rsidR="00344FC1">
        <w:rPr>
          <w:color w:val="243782" w:themeColor="accent1"/>
        </w:rPr>
        <w:t xml:space="preserve"> </w:t>
      </w:r>
      <w:r w:rsidR="006E40C7" w:rsidRPr="006E40C7">
        <w:rPr>
          <w:color w:val="243782" w:themeColor="accent1"/>
        </w:rPr>
        <w:t xml:space="preserve">Stellantis Recognizes 12 Suppliers for Quality, Commitment and Operational Excellence </w:t>
      </w:r>
    </w:p>
    <w:p w14:paraId="0916BB2C" w14:textId="77777777" w:rsidR="006E40C7" w:rsidRPr="006E40C7" w:rsidRDefault="006E40C7" w:rsidP="006E40C7">
      <w:pPr>
        <w:pStyle w:val="SBullet"/>
        <w:rPr>
          <w:rFonts w:ascii="Encode Sans ExpandedSemiBold" w:hAnsi="Encode Sans ExpandedSemiBold"/>
        </w:rPr>
      </w:pPr>
      <w:r w:rsidRPr="006E40C7">
        <w:rPr>
          <w:rFonts w:ascii="Encode Sans ExpandedSemiBold" w:hAnsi="Encode Sans ExpandedSemiBold"/>
        </w:rPr>
        <w:t>Second annual Stellantis Supplier Awards highlight the accomplishments of 12 suppliers across nine categories</w:t>
      </w:r>
    </w:p>
    <w:p w14:paraId="24C99FED" w14:textId="2A30657E" w:rsidR="00DE7C57" w:rsidRDefault="00DE7C57" w:rsidP="00DE7C57">
      <w:pPr>
        <w:pStyle w:val="SBullet"/>
        <w:rPr>
          <w:rFonts w:ascii="Encode Sans ExpandedSemiBold" w:hAnsi="Encode Sans ExpandedSemiBold"/>
        </w:rPr>
      </w:pPr>
      <w:r w:rsidRPr="00DE7C57">
        <w:rPr>
          <w:rFonts w:ascii="Encode Sans ExpandedSemiBold" w:hAnsi="Encode Sans ExpandedSemiBold"/>
        </w:rPr>
        <w:t>Maxime Picat, Chief Purchasing and Supply Chain Officer, honors suppliers</w:t>
      </w:r>
      <w:r w:rsidR="00CD1BC5">
        <w:rPr>
          <w:rFonts w:ascii="Encode Sans ExpandedSemiBold" w:hAnsi="Encode Sans ExpandedSemiBold"/>
        </w:rPr>
        <w:t>’</w:t>
      </w:r>
      <w:r w:rsidRPr="00DE7C57">
        <w:rPr>
          <w:rFonts w:ascii="Encode Sans ExpandedSemiBold" w:hAnsi="Encode Sans ExpandedSemiBold"/>
        </w:rPr>
        <w:t xml:space="preserve"> exceptional contributions to Stellantis   </w:t>
      </w:r>
    </w:p>
    <w:p w14:paraId="2982B701" w14:textId="3452458A" w:rsidR="00DE7C57" w:rsidRPr="00DE7C57" w:rsidRDefault="00DE7C57" w:rsidP="00DE7C57">
      <w:pPr>
        <w:pStyle w:val="SBullet"/>
        <w:rPr>
          <w:rStyle w:val="normaltextrun"/>
          <w:rFonts w:ascii="Encode Sans ExpandedSemiBold" w:hAnsi="Encode Sans ExpandedSemiBold"/>
        </w:rPr>
      </w:pPr>
      <w:r w:rsidRPr="00DE7C57">
        <w:rPr>
          <w:rStyle w:val="normaltextrun"/>
          <w:rFonts w:ascii="Encode Sans ExpandedSemiBold" w:hAnsi="Encode Sans ExpandedSemiBold"/>
        </w:rPr>
        <w:t>Stellantis</w:t>
      </w:r>
      <w:r w:rsidR="0087703D">
        <w:rPr>
          <w:rStyle w:val="normaltextrun"/>
          <w:rFonts w:ascii="Encode Sans ExpandedSemiBold" w:hAnsi="Encode Sans ExpandedSemiBold"/>
        </w:rPr>
        <w:t xml:space="preserve"> </w:t>
      </w:r>
      <w:r w:rsidRPr="00DE7C57">
        <w:rPr>
          <w:rStyle w:val="normaltextrun"/>
          <w:rFonts w:ascii="Encode Sans ExpandedSemiBold" w:hAnsi="Encode Sans ExpandedSemiBold"/>
        </w:rPr>
        <w:t>remain</w:t>
      </w:r>
      <w:r w:rsidR="0087703D">
        <w:rPr>
          <w:rStyle w:val="normaltextrun"/>
          <w:rFonts w:ascii="Encode Sans ExpandedSemiBold" w:hAnsi="Encode Sans ExpandedSemiBold"/>
        </w:rPr>
        <w:t>s</w:t>
      </w:r>
      <w:r w:rsidRPr="00DE7C57">
        <w:rPr>
          <w:rStyle w:val="normaltextrun"/>
          <w:rFonts w:ascii="Encode Sans ExpandedSemiBold" w:hAnsi="Encode Sans ExpandedSemiBold"/>
        </w:rPr>
        <w:t xml:space="preserve"> focused on </w:t>
      </w:r>
      <w:r w:rsidR="0087703D">
        <w:rPr>
          <w:rStyle w:val="normaltextrun"/>
          <w:rFonts w:ascii="Encode Sans ExpandedSemiBold" w:hAnsi="Encode Sans ExpandedSemiBold"/>
        </w:rPr>
        <w:t xml:space="preserve">the </w:t>
      </w:r>
      <w:r w:rsidRPr="00DE7C57">
        <w:rPr>
          <w:rStyle w:val="normaltextrun"/>
          <w:rFonts w:ascii="Encode Sans ExpandedSemiBold" w:hAnsi="Encode Sans ExpandedSemiBold"/>
        </w:rPr>
        <w:t xml:space="preserve">Dare Forward 2030 </w:t>
      </w:r>
      <w:r w:rsidR="00E84CEA">
        <w:rPr>
          <w:rStyle w:val="normaltextrun"/>
          <w:rFonts w:ascii="Encode Sans ExpandedSemiBold" w:hAnsi="Encode Sans ExpandedSemiBold"/>
        </w:rPr>
        <w:t>electrification targets while</w:t>
      </w:r>
      <w:r w:rsidRPr="00DE7C57">
        <w:rPr>
          <w:rStyle w:val="normaltextrun"/>
          <w:rFonts w:ascii="Encode Sans ExpandedSemiBold" w:hAnsi="Encode Sans ExpandedSemiBold"/>
        </w:rPr>
        <w:t xml:space="preserve"> lowering </w:t>
      </w:r>
      <w:r w:rsidR="0087703D">
        <w:rPr>
          <w:rStyle w:val="normaltextrun"/>
          <w:rFonts w:ascii="Encode Sans ExpandedSemiBold" w:hAnsi="Encode Sans ExpandedSemiBold"/>
        </w:rPr>
        <w:t xml:space="preserve">battery </w:t>
      </w:r>
      <w:r w:rsidRPr="00DE7C57">
        <w:rPr>
          <w:rStyle w:val="normaltextrun"/>
          <w:rFonts w:ascii="Encode Sans ExpandedSemiBold" w:hAnsi="Encode Sans ExpandedSemiBold"/>
        </w:rPr>
        <w:t>electric vehicle</w:t>
      </w:r>
      <w:r w:rsidR="00E84CEA">
        <w:rPr>
          <w:rStyle w:val="normaltextrun"/>
          <w:rFonts w:ascii="Encode Sans ExpandedSemiBold" w:hAnsi="Encode Sans ExpandedSemiBold"/>
        </w:rPr>
        <w:t xml:space="preserve"> (BEV)</w:t>
      </w:r>
      <w:r w:rsidRPr="00DE7C57">
        <w:rPr>
          <w:rStyle w:val="normaltextrun"/>
          <w:rFonts w:ascii="Encode Sans ExpandedSemiBold" w:hAnsi="Encode Sans ExpandedSemiBold"/>
        </w:rPr>
        <w:t xml:space="preserve"> cost</w:t>
      </w:r>
      <w:r w:rsidR="0087703D">
        <w:rPr>
          <w:rStyle w:val="normaltextrun"/>
          <w:rFonts w:ascii="Encode Sans ExpandedSemiBold" w:hAnsi="Encode Sans ExpandedSemiBold"/>
        </w:rPr>
        <w:t>s by</w:t>
      </w:r>
      <w:r w:rsidRPr="00DE7C57">
        <w:rPr>
          <w:rStyle w:val="normaltextrun"/>
          <w:rFonts w:ascii="Encode Sans ExpandedSemiBold" w:hAnsi="Encode Sans ExpandedSemiBold"/>
        </w:rPr>
        <w:t xml:space="preserve"> 40% </w:t>
      </w:r>
    </w:p>
    <w:p w14:paraId="6E8634B6" w14:textId="653AADE5" w:rsidR="00DE7C57" w:rsidRPr="00DE7C57" w:rsidRDefault="000F2FE8" w:rsidP="00DE7C57">
      <w:pPr>
        <w:pStyle w:val="SDatePlace"/>
        <w:spacing w:after="0"/>
        <w:rPr>
          <w:szCs w:val="24"/>
        </w:rPr>
      </w:pPr>
      <w:r w:rsidRPr="00545828">
        <w:rPr>
          <w:szCs w:val="24"/>
        </w:rPr>
        <w:t>AMSTERDAM</w:t>
      </w:r>
      <w:r w:rsidR="00271869" w:rsidRPr="00545828">
        <w:rPr>
          <w:szCs w:val="24"/>
        </w:rPr>
        <w:t xml:space="preserve">, </w:t>
      </w:r>
      <w:r w:rsidR="00623CBF" w:rsidRPr="00545828">
        <w:rPr>
          <w:szCs w:val="24"/>
        </w:rPr>
        <w:t>June</w:t>
      </w:r>
      <w:r w:rsidR="005D66DE" w:rsidRPr="00545828">
        <w:rPr>
          <w:szCs w:val="24"/>
        </w:rPr>
        <w:t xml:space="preserve"> </w:t>
      </w:r>
      <w:r w:rsidR="00623CBF" w:rsidRPr="00545828">
        <w:rPr>
          <w:szCs w:val="24"/>
        </w:rPr>
        <w:t>1</w:t>
      </w:r>
      <w:r w:rsidR="00DE7C57">
        <w:rPr>
          <w:szCs w:val="24"/>
        </w:rPr>
        <w:t>5</w:t>
      </w:r>
      <w:r w:rsidR="00271869" w:rsidRPr="00545828">
        <w:rPr>
          <w:szCs w:val="24"/>
        </w:rPr>
        <w:t>, 2022</w:t>
      </w:r>
      <w:r w:rsidR="00F90273" w:rsidRPr="00545828">
        <w:rPr>
          <w:szCs w:val="24"/>
        </w:rPr>
        <w:t xml:space="preserve"> </w:t>
      </w:r>
      <w:r w:rsidR="00E047DA" w:rsidRPr="00545828">
        <w:rPr>
          <w:szCs w:val="24"/>
        </w:rPr>
        <w:t>–</w:t>
      </w:r>
      <w:r w:rsidR="00E7422A" w:rsidRPr="00545828">
        <w:rPr>
          <w:szCs w:val="24"/>
        </w:rPr>
        <w:t xml:space="preserve"> </w:t>
      </w:r>
      <w:r w:rsidR="00DE7C57" w:rsidRPr="00DE7C57">
        <w:rPr>
          <w:szCs w:val="24"/>
        </w:rPr>
        <w:t>Stellantis today honored 12 of its global suppliers across nine categories for their outstanding quality, commitment</w:t>
      </w:r>
      <w:r w:rsidR="00DE7E2F">
        <w:rPr>
          <w:szCs w:val="24"/>
        </w:rPr>
        <w:t>,</w:t>
      </w:r>
      <w:r w:rsidR="00DE7C57" w:rsidRPr="00DE7C57">
        <w:rPr>
          <w:szCs w:val="24"/>
        </w:rPr>
        <w:t xml:space="preserve"> and operational excellence in 2021. </w:t>
      </w:r>
    </w:p>
    <w:p w14:paraId="2DA11830" w14:textId="77777777" w:rsidR="00DE7C57" w:rsidRPr="00DE7C57" w:rsidRDefault="00DE7C57" w:rsidP="00DE7C57">
      <w:pPr>
        <w:pStyle w:val="SDatePlace"/>
        <w:spacing w:after="0"/>
        <w:rPr>
          <w:szCs w:val="24"/>
        </w:rPr>
      </w:pPr>
    </w:p>
    <w:p w14:paraId="1829BCD6" w14:textId="77777777" w:rsidR="00DE7C57" w:rsidRPr="00DE7C57" w:rsidRDefault="00DE7C57" w:rsidP="00DE7C57">
      <w:pPr>
        <w:pStyle w:val="SDatePlace"/>
        <w:spacing w:after="0"/>
        <w:rPr>
          <w:szCs w:val="24"/>
        </w:rPr>
      </w:pPr>
      <w:r w:rsidRPr="00DE7C57">
        <w:rPr>
          <w:szCs w:val="24"/>
        </w:rPr>
        <w:t xml:space="preserve">Maxime Picat, Chief Purchasing and Supply Chain Officer, and other members of Stellantis’ top executive team announced the award winners during a virtual event with more than 100 suppliers in attendance.  </w:t>
      </w:r>
    </w:p>
    <w:p w14:paraId="143E1797" w14:textId="77777777" w:rsidR="00DE7C57" w:rsidRPr="00DE7C57" w:rsidRDefault="00DE7C57" w:rsidP="00DE7C57">
      <w:pPr>
        <w:pStyle w:val="SDatePlace"/>
        <w:spacing w:after="0"/>
        <w:rPr>
          <w:szCs w:val="24"/>
        </w:rPr>
      </w:pPr>
    </w:p>
    <w:p w14:paraId="2D1BB806" w14:textId="56370222" w:rsidR="00DE7C57" w:rsidRPr="00DE7C57" w:rsidRDefault="00DE7C57" w:rsidP="00DE7C57">
      <w:pPr>
        <w:pStyle w:val="SDatePlace"/>
        <w:spacing w:after="0"/>
        <w:rPr>
          <w:szCs w:val="24"/>
        </w:rPr>
      </w:pPr>
      <w:r w:rsidRPr="00DE7C57">
        <w:rPr>
          <w:szCs w:val="24"/>
        </w:rPr>
        <w:t>“Congratulations to all 12 winners for their exceptional contribution to Stellantis,” said Maxime Picat. “They are the proof that whatever the environment, great teams can make the difference. Being able to properly plan and execute in that context is a real competitive advantage</w:t>
      </w:r>
      <w:r>
        <w:rPr>
          <w:szCs w:val="24"/>
        </w:rPr>
        <w:t>, c</w:t>
      </w:r>
      <w:r w:rsidRPr="00DE7C57">
        <w:rPr>
          <w:szCs w:val="24"/>
        </w:rPr>
        <w:t>reating value for all stakeholders. Both Stellantis’ ambition and the current environment will lead us to strengthen our partnerships and to find new solutions, new business models and new opportunities</w:t>
      </w:r>
      <w:r w:rsidR="00344FC1">
        <w:rPr>
          <w:szCs w:val="24"/>
        </w:rPr>
        <w:t xml:space="preserve"> together with our business partners</w:t>
      </w:r>
      <w:r w:rsidRPr="00DE7C57">
        <w:rPr>
          <w:szCs w:val="24"/>
        </w:rPr>
        <w:t xml:space="preserve">.”  </w:t>
      </w:r>
    </w:p>
    <w:p w14:paraId="1B6F928D" w14:textId="77777777" w:rsidR="00DE7C57" w:rsidRPr="00DE7C57" w:rsidRDefault="00DE7C57" w:rsidP="00DE7C57">
      <w:pPr>
        <w:pStyle w:val="SDatePlace"/>
        <w:spacing w:after="0"/>
        <w:rPr>
          <w:szCs w:val="24"/>
        </w:rPr>
      </w:pPr>
    </w:p>
    <w:p w14:paraId="2255F2EE" w14:textId="4CAA1ABA" w:rsidR="00DE7C57" w:rsidRPr="00DE7C57" w:rsidRDefault="00DE7C57" w:rsidP="00DE7C57">
      <w:pPr>
        <w:pStyle w:val="SDatePlace"/>
        <w:spacing w:after="0"/>
        <w:rPr>
          <w:szCs w:val="24"/>
        </w:rPr>
      </w:pPr>
      <w:r w:rsidRPr="00DE7C57">
        <w:rPr>
          <w:szCs w:val="24"/>
        </w:rPr>
        <w:t xml:space="preserve">As outlined in the </w:t>
      </w:r>
      <w:hyperlink r:id="rId7" w:history="1">
        <w:r w:rsidRPr="00090524">
          <w:rPr>
            <w:rStyle w:val="Hyperlink"/>
            <w:szCs w:val="24"/>
          </w:rPr>
          <w:t>Dare Forward 2030</w:t>
        </w:r>
      </w:hyperlink>
      <w:r>
        <w:rPr>
          <w:rStyle w:val="Hyperlink"/>
          <w:szCs w:val="24"/>
        </w:rPr>
        <w:t xml:space="preserve"> </w:t>
      </w:r>
      <w:r w:rsidRPr="00DE7C57">
        <w:rPr>
          <w:szCs w:val="24"/>
        </w:rPr>
        <w:t xml:space="preserve">strategic plan, </w:t>
      </w:r>
      <w:r w:rsidR="00E84CEA" w:rsidRPr="00E84CEA">
        <w:rPr>
          <w:szCs w:val="24"/>
        </w:rPr>
        <w:t>Stellantis announced plans to reach 100% of passenger car BEV sales mix in Europe and 50% passenger car and light-duty truck BEV sales mix in North America</w:t>
      </w:r>
      <w:r w:rsidR="00E84CEA">
        <w:rPr>
          <w:szCs w:val="24"/>
        </w:rPr>
        <w:t xml:space="preserve"> while </w:t>
      </w:r>
      <w:r w:rsidRPr="00DE7C57">
        <w:rPr>
          <w:szCs w:val="24"/>
        </w:rPr>
        <w:t xml:space="preserve">reducing complexity </w:t>
      </w:r>
      <w:r w:rsidR="0087703D">
        <w:rPr>
          <w:szCs w:val="24"/>
        </w:rPr>
        <w:t>and</w:t>
      </w:r>
      <w:r w:rsidRPr="00DE7C57">
        <w:rPr>
          <w:szCs w:val="24"/>
        </w:rPr>
        <w:t xml:space="preserve"> lowering the cost by </w:t>
      </w:r>
      <w:r w:rsidRPr="00DE7C57">
        <w:rPr>
          <w:szCs w:val="24"/>
        </w:rPr>
        <w:lastRenderedPageBreak/>
        <w:t>40%</w:t>
      </w:r>
      <w:r w:rsidR="00E84CEA">
        <w:rPr>
          <w:szCs w:val="24"/>
        </w:rPr>
        <w:t>. These targets are</w:t>
      </w:r>
      <w:r w:rsidRPr="00DE7C57">
        <w:rPr>
          <w:szCs w:val="24"/>
        </w:rPr>
        <w:t xml:space="preserve"> a key focus of the purchasing and supply chain team as Stellantis moves to provide clean, </w:t>
      </w:r>
      <w:r>
        <w:rPr>
          <w:szCs w:val="24"/>
        </w:rPr>
        <w:t xml:space="preserve">safe and </w:t>
      </w:r>
      <w:r w:rsidRPr="00DE7C57">
        <w:rPr>
          <w:szCs w:val="24"/>
        </w:rPr>
        <w:t>affordable transportation for all.</w:t>
      </w:r>
    </w:p>
    <w:p w14:paraId="565567C8" w14:textId="77777777" w:rsidR="00DE7C57" w:rsidRPr="00DE7C57" w:rsidRDefault="00DE7C57" w:rsidP="00DE7C57">
      <w:pPr>
        <w:pStyle w:val="SDatePlace"/>
        <w:spacing w:after="0"/>
        <w:rPr>
          <w:szCs w:val="24"/>
        </w:rPr>
      </w:pPr>
    </w:p>
    <w:p w14:paraId="38F07D03" w14:textId="32885C86" w:rsidR="005F4A29" w:rsidRDefault="00DE7C57" w:rsidP="00DE7C57">
      <w:pPr>
        <w:pStyle w:val="SDatePlace"/>
        <w:spacing w:after="0"/>
        <w:rPr>
          <w:szCs w:val="24"/>
        </w:rPr>
      </w:pPr>
      <w:r w:rsidRPr="00DE7C57">
        <w:rPr>
          <w:szCs w:val="24"/>
        </w:rPr>
        <w:t>“With your innovation and efficiency and our scale and great strategic plan, we can create together</w:t>
      </w:r>
      <w:r>
        <w:rPr>
          <w:szCs w:val="24"/>
        </w:rPr>
        <w:t xml:space="preserve"> </w:t>
      </w:r>
      <w:r w:rsidRPr="00DE7C57">
        <w:rPr>
          <w:szCs w:val="24"/>
        </w:rPr>
        <w:t>huge value</w:t>
      </w:r>
      <w:r w:rsidR="00344FC1">
        <w:rPr>
          <w:szCs w:val="24"/>
        </w:rPr>
        <w:t xml:space="preserve"> and contribute to clean</w:t>
      </w:r>
      <w:r w:rsidR="00DE7E2F">
        <w:rPr>
          <w:szCs w:val="24"/>
        </w:rPr>
        <w:t>,</w:t>
      </w:r>
      <w:r w:rsidR="00344FC1">
        <w:rPr>
          <w:szCs w:val="24"/>
        </w:rPr>
        <w:t xml:space="preserve"> safe and affordable mobility for our end customers</w:t>
      </w:r>
      <w:r w:rsidR="00DE7E2F">
        <w:rPr>
          <w:szCs w:val="24"/>
        </w:rPr>
        <w:t>,</w:t>
      </w:r>
      <w:r w:rsidRPr="00DE7C57">
        <w:rPr>
          <w:szCs w:val="24"/>
        </w:rPr>
        <w:t>” Picat told suppliers. “But to do so, we need to reinforce our relationships. I strongly believe in the importance of supplier relations. More communication. More transparency. More shared vision of the future.”</w:t>
      </w:r>
    </w:p>
    <w:p w14:paraId="4FFEA296" w14:textId="76B0439C" w:rsidR="00DE7C57" w:rsidRDefault="00DE7C57" w:rsidP="00DE7C57">
      <w:pPr>
        <w:pStyle w:val="SDatePlace"/>
        <w:spacing w:after="0"/>
        <w:rPr>
          <w:szCs w:val="24"/>
        </w:rPr>
      </w:pPr>
    </w:p>
    <w:p w14:paraId="28E627B6" w14:textId="77777777" w:rsidR="00DE7C57" w:rsidRPr="00DE7C57" w:rsidRDefault="00DE7C57" w:rsidP="00DE7C57">
      <w:pPr>
        <w:jc w:val="center"/>
        <w:rPr>
          <w:rFonts w:asciiTheme="majorHAnsi" w:hAnsiTheme="majorHAnsi"/>
          <w:szCs w:val="24"/>
        </w:rPr>
      </w:pPr>
      <w:r w:rsidRPr="00DE7C57">
        <w:rPr>
          <w:rFonts w:asciiTheme="majorHAnsi" w:hAnsiTheme="majorHAnsi"/>
          <w:szCs w:val="24"/>
        </w:rPr>
        <w:t>2022 Stellantis Supplier Award Winners</w:t>
      </w:r>
    </w:p>
    <w:p w14:paraId="0CEA15AC" w14:textId="77777777" w:rsidR="00DE7C57" w:rsidRPr="00DE7C57" w:rsidRDefault="00DE7C57" w:rsidP="00DE7C57">
      <w:pPr>
        <w:spacing w:after="0"/>
        <w:rPr>
          <w:rFonts w:asciiTheme="majorHAnsi" w:hAnsiTheme="majorHAnsi"/>
          <w:szCs w:val="24"/>
        </w:rPr>
      </w:pPr>
      <w:r w:rsidRPr="00DE7C57">
        <w:rPr>
          <w:rFonts w:asciiTheme="majorHAnsi" w:hAnsiTheme="majorHAnsi"/>
          <w:szCs w:val="24"/>
        </w:rPr>
        <w:t>Quality First</w:t>
      </w:r>
    </w:p>
    <w:p w14:paraId="4F1C7926" w14:textId="762E2F98" w:rsidR="00DE7C57" w:rsidRDefault="00DE7C57" w:rsidP="00DE7C57">
      <w:pPr>
        <w:spacing w:after="0"/>
        <w:rPr>
          <w:szCs w:val="24"/>
        </w:rPr>
      </w:pPr>
      <w:r w:rsidRPr="006354CE">
        <w:rPr>
          <w:rFonts w:asciiTheme="majorHAnsi" w:hAnsiTheme="majorHAnsi"/>
          <w:iCs/>
          <w:szCs w:val="24"/>
        </w:rPr>
        <w:t>Lear</w:t>
      </w:r>
      <w:r w:rsidRPr="006354CE">
        <w:rPr>
          <w:rFonts w:asciiTheme="majorHAnsi" w:hAnsiTheme="majorHAnsi"/>
          <w:szCs w:val="24"/>
        </w:rPr>
        <w:t xml:space="preserve"> </w:t>
      </w:r>
      <w:r w:rsidRPr="00DE7C57">
        <w:rPr>
          <w:szCs w:val="24"/>
        </w:rPr>
        <w:t>is recognized for its achievements and commitment to industrial development and production.</w:t>
      </w:r>
    </w:p>
    <w:p w14:paraId="64E4CCB5" w14:textId="77777777" w:rsidR="00DE7C57" w:rsidRPr="00DE7C57" w:rsidRDefault="00DE7C57" w:rsidP="00DE7C57">
      <w:pPr>
        <w:spacing w:after="0"/>
        <w:rPr>
          <w:b/>
          <w:bCs/>
          <w:szCs w:val="24"/>
        </w:rPr>
      </w:pPr>
    </w:p>
    <w:p w14:paraId="1260915B" w14:textId="6691209A" w:rsidR="00DE7C57" w:rsidRDefault="00DE7C57" w:rsidP="00DE7C57">
      <w:pPr>
        <w:spacing w:after="0"/>
        <w:rPr>
          <w:rFonts w:asciiTheme="majorHAnsi" w:hAnsiTheme="majorHAnsi"/>
          <w:szCs w:val="24"/>
          <w:lang w:val="en-GB"/>
        </w:rPr>
      </w:pPr>
      <w:r w:rsidRPr="00DE7C57">
        <w:rPr>
          <w:rFonts w:asciiTheme="majorHAnsi" w:hAnsiTheme="majorHAnsi"/>
          <w:szCs w:val="24"/>
          <w:lang w:val="en-GB"/>
        </w:rPr>
        <w:t>Competitiveness</w:t>
      </w:r>
    </w:p>
    <w:p w14:paraId="1DB50EC7" w14:textId="388E2A93" w:rsidR="00DE7C57" w:rsidRDefault="00DE7C57" w:rsidP="00DE7C57">
      <w:pPr>
        <w:spacing w:after="0"/>
        <w:rPr>
          <w:szCs w:val="24"/>
        </w:rPr>
      </w:pPr>
      <w:r>
        <w:rPr>
          <w:rFonts w:asciiTheme="majorHAnsi" w:hAnsiTheme="majorHAnsi"/>
          <w:szCs w:val="24"/>
          <w:lang w:val="en-GB"/>
        </w:rPr>
        <w:t xml:space="preserve">Yazaki </w:t>
      </w:r>
      <w:r w:rsidRPr="00DE7C57">
        <w:rPr>
          <w:iCs/>
          <w:szCs w:val="24"/>
        </w:rPr>
        <w:t>and</w:t>
      </w:r>
      <w:r>
        <w:rPr>
          <w:rFonts w:asciiTheme="majorHAnsi" w:hAnsiTheme="majorHAnsi"/>
          <w:szCs w:val="24"/>
          <w:lang w:val="en-GB"/>
        </w:rPr>
        <w:t xml:space="preserve"> Honeywell </w:t>
      </w:r>
      <w:r w:rsidRPr="00DE7C57">
        <w:rPr>
          <w:szCs w:val="24"/>
        </w:rPr>
        <w:t xml:space="preserve">are acknowledged for their outstanding performance in terms of savings (commercial, process, technical solutions and logistics) and proposals for a cost reduction portfolio.  </w:t>
      </w:r>
    </w:p>
    <w:p w14:paraId="410415AE" w14:textId="77777777" w:rsidR="00DE7C57" w:rsidRPr="00DE7C57" w:rsidRDefault="00DE7C57" w:rsidP="00DE7C57">
      <w:pPr>
        <w:spacing w:after="0"/>
        <w:rPr>
          <w:rFonts w:asciiTheme="majorHAnsi" w:hAnsiTheme="majorHAnsi"/>
          <w:szCs w:val="24"/>
          <w:lang w:val="en-GB"/>
        </w:rPr>
      </w:pPr>
    </w:p>
    <w:p w14:paraId="3A09840A" w14:textId="77777777" w:rsidR="00DE7C57" w:rsidRPr="00DE7C57" w:rsidRDefault="00DE7C57" w:rsidP="00DE7C57">
      <w:pPr>
        <w:spacing w:after="0"/>
        <w:rPr>
          <w:rFonts w:asciiTheme="majorHAnsi" w:hAnsiTheme="majorHAnsi"/>
          <w:szCs w:val="24"/>
        </w:rPr>
      </w:pPr>
      <w:r w:rsidRPr="00DE7C57">
        <w:rPr>
          <w:rFonts w:asciiTheme="majorHAnsi" w:hAnsiTheme="majorHAnsi"/>
          <w:szCs w:val="24"/>
        </w:rPr>
        <w:t>Program Management</w:t>
      </w:r>
    </w:p>
    <w:p w14:paraId="1A1B53B2" w14:textId="54C08A9A" w:rsidR="00DE7C57" w:rsidRDefault="00DE7C57" w:rsidP="00DE7C57">
      <w:pPr>
        <w:spacing w:after="0"/>
        <w:rPr>
          <w:szCs w:val="24"/>
        </w:rPr>
      </w:pPr>
      <w:r w:rsidRPr="00DE7C57">
        <w:rPr>
          <w:rFonts w:asciiTheme="majorHAnsi" w:hAnsiTheme="majorHAnsi"/>
          <w:iCs/>
          <w:szCs w:val="24"/>
        </w:rPr>
        <w:t>Flex-N-Gate</w:t>
      </w:r>
      <w:r w:rsidRPr="00DE7C57">
        <w:rPr>
          <w:iCs/>
          <w:szCs w:val="24"/>
        </w:rPr>
        <w:t xml:space="preserve"> and </w:t>
      </w:r>
      <w:r w:rsidRPr="00DE7C57">
        <w:rPr>
          <w:rFonts w:asciiTheme="majorHAnsi" w:hAnsiTheme="majorHAnsi"/>
          <w:iCs/>
          <w:szCs w:val="24"/>
        </w:rPr>
        <w:t>Sumitomo Electric</w:t>
      </w:r>
      <w:r w:rsidRPr="00DE7C57">
        <w:rPr>
          <w:iCs/>
          <w:szCs w:val="24"/>
        </w:rPr>
        <w:t xml:space="preserve"> </w:t>
      </w:r>
      <w:r w:rsidRPr="00DE7C57">
        <w:rPr>
          <w:szCs w:val="24"/>
        </w:rPr>
        <w:t>are commended for the quality of their deliverables, respect of schedule, control of cost drift, project management, successful launches and technical expertise.</w:t>
      </w:r>
    </w:p>
    <w:p w14:paraId="79922057" w14:textId="77777777" w:rsidR="00DE7C57" w:rsidRPr="00DE7C57" w:rsidRDefault="00DE7C57" w:rsidP="00DE7C57">
      <w:pPr>
        <w:spacing w:after="0"/>
        <w:rPr>
          <w:szCs w:val="24"/>
        </w:rPr>
      </w:pPr>
    </w:p>
    <w:p w14:paraId="68920ACD" w14:textId="77777777" w:rsidR="00DE7C57" w:rsidRPr="00DE7C57" w:rsidRDefault="00DE7C57" w:rsidP="00DE7C57">
      <w:pPr>
        <w:spacing w:after="0"/>
        <w:rPr>
          <w:rFonts w:asciiTheme="majorHAnsi" w:hAnsiTheme="majorHAnsi"/>
          <w:szCs w:val="24"/>
        </w:rPr>
      </w:pPr>
      <w:r w:rsidRPr="00DE7C57">
        <w:rPr>
          <w:rFonts w:asciiTheme="majorHAnsi" w:hAnsiTheme="majorHAnsi"/>
          <w:szCs w:val="24"/>
        </w:rPr>
        <w:t>Aftermarket Performance</w:t>
      </w:r>
    </w:p>
    <w:p w14:paraId="45B547CB" w14:textId="75EFA71B" w:rsidR="00DE7C57" w:rsidRDefault="00DE7C57" w:rsidP="00DE7C57">
      <w:pPr>
        <w:spacing w:after="0"/>
        <w:rPr>
          <w:szCs w:val="24"/>
        </w:rPr>
      </w:pPr>
      <w:r w:rsidRPr="00DE7C57">
        <w:rPr>
          <w:rFonts w:asciiTheme="majorHAnsi" w:hAnsiTheme="majorHAnsi"/>
          <w:szCs w:val="24"/>
        </w:rPr>
        <w:t>Argus</w:t>
      </w:r>
      <w:r w:rsidRPr="00DE7C57">
        <w:rPr>
          <w:b/>
          <w:bCs/>
          <w:szCs w:val="24"/>
        </w:rPr>
        <w:t xml:space="preserve"> </w:t>
      </w:r>
      <w:r w:rsidRPr="00DE7C57">
        <w:rPr>
          <w:szCs w:val="24"/>
        </w:rPr>
        <w:t xml:space="preserve">is recognized for providing excellent service related to the installation of Aftermarket products and parts, ensuring quality vehicles and customer experience. </w:t>
      </w:r>
    </w:p>
    <w:p w14:paraId="05EAC09B" w14:textId="77777777" w:rsidR="00DE7C57" w:rsidRPr="00DE7C57" w:rsidRDefault="00DE7C57" w:rsidP="00DE7C57">
      <w:pPr>
        <w:spacing w:after="0"/>
        <w:rPr>
          <w:b/>
          <w:bCs/>
          <w:szCs w:val="24"/>
        </w:rPr>
      </w:pPr>
    </w:p>
    <w:p w14:paraId="6FED3B42" w14:textId="77777777" w:rsidR="00DE7C57" w:rsidRPr="00DE7C57" w:rsidRDefault="00DE7C57" w:rsidP="00DE7C57">
      <w:pPr>
        <w:spacing w:after="0"/>
        <w:rPr>
          <w:rFonts w:asciiTheme="majorHAnsi" w:hAnsiTheme="majorHAnsi"/>
          <w:szCs w:val="24"/>
        </w:rPr>
      </w:pPr>
      <w:r w:rsidRPr="00DE7C57">
        <w:rPr>
          <w:rFonts w:asciiTheme="majorHAnsi" w:hAnsiTheme="majorHAnsi"/>
          <w:szCs w:val="24"/>
        </w:rPr>
        <w:t xml:space="preserve">Innovation </w:t>
      </w:r>
    </w:p>
    <w:p w14:paraId="7B0735E1" w14:textId="19EBAF49" w:rsidR="00DE7C57" w:rsidRDefault="00DE7C57" w:rsidP="00DE7C57">
      <w:pPr>
        <w:spacing w:after="0"/>
        <w:rPr>
          <w:szCs w:val="24"/>
        </w:rPr>
      </w:pPr>
      <w:r w:rsidRPr="00DE7C57">
        <w:rPr>
          <w:rFonts w:asciiTheme="majorHAnsi" w:hAnsiTheme="majorHAnsi"/>
          <w:iCs/>
          <w:szCs w:val="24"/>
        </w:rPr>
        <w:t>Röchling Automotive</w:t>
      </w:r>
      <w:r w:rsidRPr="00DE7C57">
        <w:rPr>
          <w:szCs w:val="24"/>
        </w:rPr>
        <w:t xml:space="preserve"> is honored for proposing breakthrough technical solutions and new value-creating services.</w:t>
      </w:r>
    </w:p>
    <w:p w14:paraId="01B0471C" w14:textId="77777777" w:rsidR="00DE7C57" w:rsidRPr="00DE7C57" w:rsidRDefault="00DE7C57" w:rsidP="00DE7C57">
      <w:pPr>
        <w:spacing w:after="0"/>
        <w:rPr>
          <w:szCs w:val="24"/>
        </w:rPr>
      </w:pPr>
    </w:p>
    <w:p w14:paraId="5EC416D1" w14:textId="77777777" w:rsidR="00DE7C57" w:rsidRPr="00DE7C57" w:rsidRDefault="00DE7C57" w:rsidP="00DE7C57">
      <w:pPr>
        <w:spacing w:after="0"/>
        <w:rPr>
          <w:rFonts w:asciiTheme="majorHAnsi" w:hAnsiTheme="majorHAnsi"/>
          <w:szCs w:val="24"/>
        </w:rPr>
      </w:pPr>
      <w:r w:rsidRPr="00DE7C57">
        <w:rPr>
          <w:rFonts w:asciiTheme="majorHAnsi" w:hAnsiTheme="majorHAnsi"/>
          <w:szCs w:val="24"/>
        </w:rPr>
        <w:t>Indirect Material Services</w:t>
      </w:r>
    </w:p>
    <w:p w14:paraId="23AC2C17" w14:textId="62A4AA80" w:rsidR="00DE7C57" w:rsidRDefault="00DE7C57" w:rsidP="00DE7C57">
      <w:pPr>
        <w:spacing w:after="0"/>
        <w:rPr>
          <w:szCs w:val="24"/>
        </w:rPr>
      </w:pPr>
      <w:r w:rsidRPr="00DE7C57">
        <w:rPr>
          <w:rFonts w:asciiTheme="majorHAnsi" w:hAnsiTheme="majorHAnsi"/>
          <w:iCs/>
          <w:szCs w:val="24"/>
        </w:rPr>
        <w:t>SBM</w:t>
      </w:r>
      <w:r w:rsidRPr="00DE7C57">
        <w:rPr>
          <w:rFonts w:asciiTheme="majorHAnsi" w:hAnsiTheme="majorHAnsi"/>
          <w:szCs w:val="24"/>
        </w:rPr>
        <w:t xml:space="preserve"> Management</w:t>
      </w:r>
      <w:r w:rsidRPr="00DE7C57">
        <w:rPr>
          <w:szCs w:val="24"/>
        </w:rPr>
        <w:t xml:space="preserve"> is recognized for its service, quality, cost, on-time delivery and responsiveness.</w:t>
      </w:r>
    </w:p>
    <w:p w14:paraId="622DEC95" w14:textId="77777777" w:rsidR="00DE7C57" w:rsidRPr="00DE7C57" w:rsidRDefault="00DE7C57" w:rsidP="00DE7C57">
      <w:pPr>
        <w:spacing w:after="0"/>
        <w:rPr>
          <w:szCs w:val="24"/>
        </w:rPr>
      </w:pPr>
    </w:p>
    <w:p w14:paraId="4A99DE60" w14:textId="77777777" w:rsidR="00DE7C57" w:rsidRPr="00DE7C57" w:rsidRDefault="00DE7C57" w:rsidP="00DE7C57">
      <w:pPr>
        <w:spacing w:after="0"/>
        <w:rPr>
          <w:rFonts w:asciiTheme="majorHAnsi" w:hAnsiTheme="majorHAnsi"/>
          <w:szCs w:val="24"/>
          <w:lang w:val="en-GB"/>
        </w:rPr>
      </w:pPr>
      <w:r w:rsidRPr="00DE7C57">
        <w:rPr>
          <w:rFonts w:asciiTheme="majorHAnsi" w:hAnsiTheme="majorHAnsi"/>
          <w:szCs w:val="24"/>
          <w:lang w:val="en-GB"/>
        </w:rPr>
        <w:t>Corporate Social Responsibility</w:t>
      </w:r>
    </w:p>
    <w:p w14:paraId="0BF4E2B8" w14:textId="77777777" w:rsidR="00DE7C57" w:rsidRPr="00DE7C57" w:rsidRDefault="00DE7C57" w:rsidP="00DE7C57">
      <w:pPr>
        <w:spacing w:after="0"/>
        <w:rPr>
          <w:b/>
          <w:szCs w:val="24"/>
        </w:rPr>
      </w:pPr>
      <w:r w:rsidRPr="00DE7C57">
        <w:rPr>
          <w:rFonts w:asciiTheme="majorHAnsi" w:hAnsiTheme="majorHAnsi"/>
          <w:iCs/>
          <w:szCs w:val="24"/>
        </w:rPr>
        <w:t>Aptiv</w:t>
      </w:r>
      <w:r w:rsidRPr="00DE7C57">
        <w:rPr>
          <w:iCs/>
          <w:szCs w:val="24"/>
        </w:rPr>
        <w:t xml:space="preserve"> </w:t>
      </w:r>
      <w:r w:rsidRPr="00DE7C57">
        <w:rPr>
          <w:szCs w:val="24"/>
        </w:rPr>
        <w:t xml:space="preserve">is rewarded for its environmental, social and ethical performance, as well as for the control of its subcontracting chain. </w:t>
      </w:r>
    </w:p>
    <w:p w14:paraId="43392683" w14:textId="77777777" w:rsidR="00DE7C57" w:rsidRDefault="00DE7C57" w:rsidP="00DE7C57">
      <w:pPr>
        <w:spacing w:after="0"/>
        <w:rPr>
          <w:szCs w:val="24"/>
        </w:rPr>
      </w:pPr>
    </w:p>
    <w:p w14:paraId="3E04A98F" w14:textId="16D9F92E" w:rsidR="00DE7C57" w:rsidRPr="00DE7C57" w:rsidRDefault="00DE7C57" w:rsidP="00DE7C57">
      <w:pPr>
        <w:spacing w:after="0"/>
        <w:rPr>
          <w:rFonts w:asciiTheme="majorHAnsi" w:hAnsiTheme="majorHAnsi"/>
          <w:szCs w:val="24"/>
          <w:lang w:val="en-GB"/>
        </w:rPr>
      </w:pPr>
      <w:r w:rsidRPr="00DE7C57">
        <w:rPr>
          <w:rFonts w:asciiTheme="majorHAnsi" w:hAnsiTheme="majorHAnsi"/>
          <w:szCs w:val="24"/>
          <w:lang w:val="en-GB"/>
        </w:rPr>
        <w:t>Indirect Capex</w:t>
      </w:r>
    </w:p>
    <w:p w14:paraId="53E9A12C" w14:textId="02875067" w:rsidR="00DE7C57" w:rsidRDefault="00DE7C57" w:rsidP="00DE7C57">
      <w:pPr>
        <w:spacing w:after="0"/>
        <w:rPr>
          <w:szCs w:val="24"/>
        </w:rPr>
      </w:pPr>
      <w:r w:rsidRPr="00DE7C57">
        <w:rPr>
          <w:rFonts w:asciiTheme="majorHAnsi" w:hAnsiTheme="majorHAnsi"/>
          <w:iCs/>
          <w:szCs w:val="24"/>
        </w:rPr>
        <w:lastRenderedPageBreak/>
        <w:t>Geico Taikisha</w:t>
      </w:r>
      <w:r w:rsidRPr="00DE7C57">
        <w:rPr>
          <w:szCs w:val="24"/>
        </w:rPr>
        <w:t xml:space="preserve"> is recognized as the top Capex supplier and for its expertise in developing highly technical production equipment and ensuring its implementation with the utmost rigor of execution.</w:t>
      </w:r>
    </w:p>
    <w:p w14:paraId="1C24269C" w14:textId="77777777" w:rsidR="00DE7C57" w:rsidRPr="00DE7C57" w:rsidRDefault="00DE7C57" w:rsidP="00DE7C57">
      <w:pPr>
        <w:spacing w:after="0"/>
        <w:rPr>
          <w:szCs w:val="24"/>
        </w:rPr>
      </w:pPr>
    </w:p>
    <w:p w14:paraId="07D69CAD" w14:textId="77777777" w:rsidR="00B15196" w:rsidRPr="00DE7C57" w:rsidRDefault="00B15196" w:rsidP="00B15196">
      <w:pPr>
        <w:spacing w:after="0"/>
        <w:rPr>
          <w:rFonts w:asciiTheme="majorHAnsi" w:hAnsiTheme="majorHAnsi"/>
          <w:szCs w:val="24"/>
          <w:lang w:val="en-GB"/>
        </w:rPr>
      </w:pPr>
      <w:r w:rsidRPr="00DE7C57">
        <w:rPr>
          <w:rFonts w:asciiTheme="majorHAnsi" w:hAnsiTheme="majorHAnsi"/>
          <w:szCs w:val="24"/>
          <w:lang w:val="en-GB"/>
        </w:rPr>
        <w:t>Supply Chain</w:t>
      </w:r>
    </w:p>
    <w:p w14:paraId="4F454BB9" w14:textId="2A13EB1E" w:rsidR="00B15196" w:rsidRPr="00DE7C57" w:rsidRDefault="00B15196" w:rsidP="00B15196">
      <w:pPr>
        <w:pStyle w:val="SDatePlace"/>
        <w:spacing w:after="0"/>
        <w:rPr>
          <w:szCs w:val="24"/>
        </w:rPr>
      </w:pPr>
      <w:r w:rsidRPr="00DE7C57">
        <w:rPr>
          <w:rFonts w:asciiTheme="majorHAnsi" w:hAnsiTheme="majorHAnsi"/>
          <w:iCs/>
          <w:szCs w:val="24"/>
        </w:rPr>
        <w:t>Valeo</w:t>
      </w:r>
      <w:r w:rsidRPr="00DE7C57">
        <w:rPr>
          <w:iCs/>
          <w:szCs w:val="24"/>
        </w:rPr>
        <w:t xml:space="preserve"> and </w:t>
      </w:r>
      <w:r w:rsidRPr="00DE7C57">
        <w:rPr>
          <w:rFonts w:asciiTheme="majorHAnsi" w:hAnsiTheme="majorHAnsi"/>
          <w:iCs/>
          <w:szCs w:val="24"/>
        </w:rPr>
        <w:t>Wallenius Wilhelmsen</w:t>
      </w:r>
      <w:r w:rsidRPr="00DE7C57">
        <w:rPr>
          <w:szCs w:val="24"/>
        </w:rPr>
        <w:t xml:space="preserve"> are recognized for their excellence in </w:t>
      </w:r>
      <w:r w:rsidRPr="00CF653A">
        <w:rPr>
          <w:szCs w:val="24"/>
        </w:rPr>
        <w:t>maintaining the continuity of Stellantis</w:t>
      </w:r>
      <w:r>
        <w:rPr>
          <w:szCs w:val="24"/>
        </w:rPr>
        <w:t>’</w:t>
      </w:r>
      <w:r w:rsidRPr="00CF653A">
        <w:rPr>
          <w:szCs w:val="24"/>
        </w:rPr>
        <w:t xml:space="preserve"> supply chain for production tool capacity and vehicle logistics, respectively.</w:t>
      </w:r>
      <w:r w:rsidRPr="00CF653A" w:rsidDel="00CF653A">
        <w:rPr>
          <w:szCs w:val="24"/>
        </w:rPr>
        <w:t xml:space="preserve"> </w:t>
      </w:r>
      <w:r w:rsidRPr="00DE7C57">
        <w:rPr>
          <w:szCs w:val="24"/>
        </w:rPr>
        <w:t xml:space="preserve"> The suppliers also distinguished themselves by their reliability in the execution of the manufacturing and delivery programs.  </w:t>
      </w:r>
      <w:r w:rsidRPr="00DE7C57">
        <w:rPr>
          <w:b/>
          <w:bCs/>
          <w:szCs w:val="24"/>
        </w:rPr>
        <w:t xml:space="preserve"> </w:t>
      </w:r>
    </w:p>
    <w:p w14:paraId="3906A9EA" w14:textId="4FB13ADE" w:rsidR="00DE7C57" w:rsidRDefault="00DE7C57" w:rsidP="00DE7C57">
      <w:pPr>
        <w:pStyle w:val="SDatePlace"/>
        <w:spacing w:after="0"/>
        <w:rPr>
          <w:szCs w:val="24"/>
        </w:rPr>
      </w:pPr>
    </w:p>
    <w:p w14:paraId="4B689A10" w14:textId="77777777" w:rsidR="00DE7C57" w:rsidRPr="00C359DF" w:rsidRDefault="00DE7C57" w:rsidP="00DE7C57">
      <w:pPr>
        <w:pStyle w:val="SDatePlace"/>
        <w:spacing w:after="0"/>
        <w:rPr>
          <w:i/>
          <w:iCs/>
          <w:sz w:val="20"/>
          <w:szCs w:val="14"/>
        </w:rPr>
      </w:pPr>
    </w:p>
    <w:p w14:paraId="18D82BDE" w14:textId="0F79AFFC" w:rsidR="00E047DA" w:rsidRDefault="00E047DA" w:rsidP="00E047DA">
      <w:pPr>
        <w:pStyle w:val="SDatePlace"/>
        <w:spacing w:after="0"/>
        <w:jc w:val="center"/>
      </w:pPr>
      <w:r>
        <w:t># # #</w:t>
      </w:r>
    </w:p>
    <w:p w14:paraId="6451C65E" w14:textId="77777777" w:rsidR="00E06510" w:rsidRDefault="00E06510" w:rsidP="00E06510">
      <w:pPr>
        <w:jc w:val="left"/>
      </w:pPr>
    </w:p>
    <w:p w14:paraId="3033EC60" w14:textId="77777777" w:rsidR="00B96799" w:rsidRPr="007819D6" w:rsidRDefault="00B96799" w:rsidP="000F2FE8">
      <w:pPr>
        <w:pStyle w:val="SDatePlace"/>
        <w:rPr>
          <w:b/>
          <w:color w:val="243782" w:themeColor="accent1"/>
          <w:sz w:val="22"/>
        </w:rPr>
      </w:pPr>
      <w:r w:rsidRPr="007819D6">
        <w:rPr>
          <w:b/>
          <w:color w:val="243782" w:themeColor="accent1"/>
          <w:sz w:val="22"/>
        </w:rPr>
        <w:t>About Stellantis</w:t>
      </w:r>
    </w:p>
    <w:p w14:paraId="52FFEBC0" w14:textId="77777777" w:rsidR="007819D6" w:rsidRPr="007819D6" w:rsidRDefault="007819D6" w:rsidP="007819D6">
      <w:pPr>
        <w:rPr>
          <w:rFonts w:eastAsia="Encode Sans" w:cs="Encode Sans"/>
          <w:i/>
          <w:color w:val="222222"/>
          <w:sz w:val="22"/>
          <w:szCs w:val="24"/>
          <w:highlight w:val="white"/>
        </w:rPr>
      </w:pPr>
      <w:bookmarkStart w:id="0" w:name="_Hlk97712532"/>
      <w:r w:rsidRPr="007819D6">
        <w:rPr>
          <w:rFonts w:eastAsia="Encode Sans" w:cs="Encode Sans"/>
          <w:i/>
          <w:color w:val="222222"/>
          <w:sz w:val="22"/>
          <w:szCs w:val="24"/>
          <w:highlight w:val="white"/>
        </w:rPr>
        <w:t>Stellantis N.V. (NYSE / MTA / Euronext Paris: STLA) is one of the world</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leading automakers and a mobility provider</w:t>
      </w:r>
      <w:r w:rsidRPr="00725131">
        <w:rPr>
          <w:rFonts w:eastAsia="Encode Sans" w:cs="Encode Sans"/>
          <w:i/>
          <w:color w:val="222222"/>
          <w:sz w:val="22"/>
          <w:szCs w:val="24"/>
        </w:rPr>
        <w:t xml:space="preserve">. </w:t>
      </w:r>
      <w:r w:rsidR="00B177DF" w:rsidRPr="00725131">
        <w:rPr>
          <w:rFonts w:eastAsia="Encode Sans" w:cs="Encode Sans"/>
          <w:i/>
          <w:color w:val="222222"/>
          <w:sz w:val="22"/>
          <w:szCs w:val="24"/>
        </w:rPr>
        <w:t>Its</w:t>
      </w:r>
      <w:r w:rsidRPr="00725131">
        <w:rPr>
          <w:rFonts w:eastAsia="Encode Sans" w:cs="Encode Sans"/>
          <w:i/>
          <w:color w:val="222222"/>
          <w:sz w:val="22"/>
          <w:szCs w:val="24"/>
        </w:rPr>
        <w:t xml:space="preserve"> </w:t>
      </w:r>
      <w:r w:rsidRPr="007819D6">
        <w:rPr>
          <w:rFonts w:eastAsia="Encode Sans" w:cs="Encode Sans"/>
          <w:i/>
          <w:color w:val="222222"/>
          <w:sz w:val="22"/>
          <w:szCs w:val="24"/>
          <w:highlight w:val="white"/>
        </w:rPr>
        <w:t>storied and iconic brands embody the passion of their visionary founders and today</w:t>
      </w:r>
      <w:r w:rsidR="00361849">
        <w:rPr>
          <w:rFonts w:eastAsia="Encode Sans" w:cs="Encode Sans"/>
          <w:i/>
          <w:color w:val="222222"/>
          <w:sz w:val="22"/>
          <w:szCs w:val="24"/>
          <w:highlight w:val="white"/>
        </w:rPr>
        <w:t>’</w:t>
      </w:r>
      <w:r w:rsidRPr="007819D6">
        <w:rPr>
          <w:rFonts w:eastAsia="Encode Sans" w:cs="Encode Sans"/>
          <w:i/>
          <w:color w:val="222222"/>
          <w:sz w:val="22"/>
          <w:szCs w:val="24"/>
          <w:highlight w:val="white"/>
        </w:rPr>
        <w:t>s customers in their innovative products and services, including Abarth, Alfa Romeo, Chrysler, Citroën, Dodge, DS Automobiles, Fiat, Jeep</w:t>
      </w:r>
      <w:r w:rsidRPr="007819D6">
        <w:rPr>
          <w:rFonts w:eastAsia="Encode Sans" w:cs="Encode Sans"/>
          <w:i/>
          <w:color w:val="222222"/>
          <w:sz w:val="22"/>
          <w:szCs w:val="24"/>
          <w:highlight w:val="white"/>
          <w:vertAlign w:val="subscript"/>
        </w:rPr>
        <w:t>®</w:t>
      </w:r>
      <w:r w:rsidRPr="007819D6">
        <w:rPr>
          <w:rFonts w:eastAsia="Encode Sans" w:cs="Encode Sans"/>
          <w:i/>
          <w:color w:val="222222"/>
          <w:sz w:val="22"/>
          <w:szCs w:val="24"/>
          <w:highlight w:val="white"/>
        </w:rPr>
        <w:t xml:space="preserve">, Lancia, Maserati, Opel, Peugeot, Ram, Vauxhall, Free2move and Leasys. Powered by our diversity, we lead the way the world moves – aspiring to become the greatest sustainable mobility tech company, not the biggest, while creating added value for all stakeholders as well as the communities in which it operates. </w:t>
      </w:r>
      <w:r w:rsidR="00435A04">
        <w:rPr>
          <w:rFonts w:eastAsia="Encode Sans" w:cs="Encode Sans"/>
          <w:i/>
          <w:color w:val="222222"/>
          <w:sz w:val="22"/>
          <w:szCs w:val="24"/>
          <w:highlight w:val="white"/>
        </w:rPr>
        <w:t xml:space="preserve">For more information, visit </w:t>
      </w:r>
      <w:r w:rsidR="00435A04" w:rsidRPr="0028018B">
        <w:rPr>
          <w:rFonts w:eastAsia="Encode Sans" w:cs="Encode Sans"/>
          <w:i/>
          <w:color w:val="222222"/>
          <w:sz w:val="22"/>
          <w:szCs w:val="24"/>
          <w:highlight w:val="white"/>
          <w:u w:val="single"/>
        </w:rPr>
        <w:t>www.stellantis.com</w:t>
      </w:r>
      <w:r w:rsidRPr="007819D6">
        <w:rPr>
          <w:rFonts w:eastAsia="Encode Sans" w:cs="Encode Sans"/>
          <w:i/>
          <w:color w:val="222222"/>
          <w:sz w:val="22"/>
          <w:szCs w:val="24"/>
          <w:highlight w:val="white"/>
        </w:rPr>
        <w: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1E6C1E" w:rsidRPr="006279C9" w14:paraId="536A87E3" w14:textId="77777777" w:rsidTr="0023542B">
        <w:trPr>
          <w:trHeight w:val="729"/>
        </w:trPr>
        <w:tc>
          <w:tcPr>
            <w:tcW w:w="579" w:type="dxa"/>
            <w:vAlign w:val="center"/>
          </w:tcPr>
          <w:bookmarkEnd w:id="0"/>
          <w:p w14:paraId="3F040C87"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3360" behindDoc="0" locked="0" layoutInCell="1" allowOverlap="1" wp14:anchorId="715296E8" wp14:editId="08742976">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1961607A" w14:textId="2CBF96DC" w:rsidR="001E6C1E" w:rsidRPr="006279C9" w:rsidRDefault="00B15196" w:rsidP="00F903F7">
            <w:pPr>
              <w:spacing w:before="120" w:after="0"/>
              <w:jc w:val="left"/>
              <w:rPr>
                <w:color w:val="243782" w:themeColor="text2"/>
                <w:sz w:val="22"/>
                <w:szCs w:val="22"/>
              </w:rPr>
            </w:pPr>
            <w:hyperlink r:id="rId9" w:history="1">
              <w:r w:rsidR="001E6C1E" w:rsidRPr="0028018B">
                <w:rPr>
                  <w:rStyle w:val="Hyperlink"/>
                  <w:sz w:val="22"/>
                  <w:szCs w:val="22"/>
                </w:rPr>
                <w:t>@Stellantis</w:t>
              </w:r>
            </w:hyperlink>
          </w:p>
        </w:tc>
        <w:tc>
          <w:tcPr>
            <w:tcW w:w="570" w:type="dxa"/>
            <w:vAlign w:val="center"/>
          </w:tcPr>
          <w:p w14:paraId="47BEDC18"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0288" behindDoc="1" locked="0" layoutInCell="1" allowOverlap="1" wp14:anchorId="6B674BFC" wp14:editId="74DB049F">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00E7245" w14:textId="4712909A" w:rsidR="001E6C1E" w:rsidRPr="006279C9" w:rsidRDefault="00B15196" w:rsidP="00F903F7">
            <w:pPr>
              <w:spacing w:before="120" w:after="0"/>
              <w:jc w:val="left"/>
              <w:rPr>
                <w:color w:val="243782" w:themeColor="text2"/>
                <w:sz w:val="22"/>
                <w:szCs w:val="22"/>
              </w:rPr>
            </w:pPr>
            <w:hyperlink r:id="rId11" w:history="1">
              <w:r w:rsidR="001E6C1E" w:rsidRPr="0028018B">
                <w:rPr>
                  <w:rStyle w:val="Hyperlink"/>
                  <w:sz w:val="22"/>
                  <w:szCs w:val="22"/>
                </w:rPr>
                <w:t>Stellantis</w:t>
              </w:r>
            </w:hyperlink>
          </w:p>
        </w:tc>
        <w:tc>
          <w:tcPr>
            <w:tcW w:w="556" w:type="dxa"/>
            <w:vAlign w:val="center"/>
          </w:tcPr>
          <w:p w14:paraId="4542639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1312" behindDoc="1" locked="0" layoutInCell="1" allowOverlap="1" wp14:anchorId="114D2E31" wp14:editId="58F1CCF7">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EF42766" w14:textId="3E7FA4EF" w:rsidR="001E6C1E" w:rsidRPr="006279C9" w:rsidRDefault="00B15196" w:rsidP="00F903F7">
            <w:pPr>
              <w:spacing w:before="120" w:after="0"/>
              <w:jc w:val="left"/>
              <w:rPr>
                <w:color w:val="243782" w:themeColor="text2"/>
                <w:sz w:val="22"/>
                <w:szCs w:val="22"/>
              </w:rPr>
            </w:pPr>
            <w:hyperlink r:id="rId13" w:history="1">
              <w:r w:rsidR="001E6C1E" w:rsidRPr="0028018B">
                <w:rPr>
                  <w:rStyle w:val="Hyperlink"/>
                  <w:sz w:val="22"/>
                  <w:szCs w:val="22"/>
                </w:rPr>
                <w:t>Stellantis</w:t>
              </w:r>
            </w:hyperlink>
          </w:p>
        </w:tc>
        <w:tc>
          <w:tcPr>
            <w:tcW w:w="568" w:type="dxa"/>
            <w:vAlign w:val="center"/>
          </w:tcPr>
          <w:p w14:paraId="17983F5C" w14:textId="77777777" w:rsidR="001E6C1E" w:rsidRPr="006279C9" w:rsidRDefault="001E6C1E" w:rsidP="00F903F7">
            <w:pPr>
              <w:spacing w:after="0"/>
              <w:jc w:val="left"/>
              <w:rPr>
                <w:color w:val="243782" w:themeColor="text2"/>
                <w:sz w:val="22"/>
                <w:szCs w:val="22"/>
              </w:rPr>
            </w:pPr>
            <w:r w:rsidRPr="006279C9">
              <w:rPr>
                <w:noProof/>
                <w:color w:val="243782" w:themeColor="text2"/>
                <w:sz w:val="22"/>
                <w:szCs w:val="22"/>
                <w:lang w:val="fr-FR" w:eastAsia="fr-FR"/>
              </w:rPr>
              <w:drawing>
                <wp:anchor distT="0" distB="0" distL="114300" distR="114300" simplePos="0" relativeHeight="251662336" behindDoc="1" locked="0" layoutInCell="1" allowOverlap="1" wp14:anchorId="4F50FE4A" wp14:editId="71383F90">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46C374F4" w14:textId="3344E614" w:rsidR="001E6C1E" w:rsidRPr="006279C9" w:rsidRDefault="00B15196" w:rsidP="00F903F7">
            <w:pPr>
              <w:spacing w:before="120" w:after="0"/>
              <w:jc w:val="left"/>
              <w:rPr>
                <w:color w:val="243782" w:themeColor="text2"/>
                <w:sz w:val="22"/>
                <w:szCs w:val="22"/>
              </w:rPr>
            </w:pPr>
            <w:hyperlink r:id="rId15" w:history="1">
              <w:r w:rsidR="001E6C1E" w:rsidRPr="0028018B">
                <w:rPr>
                  <w:rStyle w:val="Hyperlink"/>
                  <w:sz w:val="22"/>
                  <w:szCs w:val="22"/>
                </w:rPr>
                <w:t>Stellantis</w:t>
              </w:r>
            </w:hyperlink>
          </w:p>
        </w:tc>
      </w:tr>
      <w:tr w:rsidR="00E047DA" w:rsidRPr="006354CE" w14:paraId="37BC0A26" w14:textId="77777777" w:rsidTr="00F90E05">
        <w:tblPrEx>
          <w:tblCellMar>
            <w:right w:w="57" w:type="dxa"/>
          </w:tblCellMar>
        </w:tblPrEx>
        <w:trPr>
          <w:gridAfter w:val="1"/>
          <w:wAfter w:w="22" w:type="dxa"/>
          <w:trHeight w:val="2043"/>
        </w:trPr>
        <w:tc>
          <w:tcPr>
            <w:tcW w:w="8364" w:type="dxa"/>
            <w:gridSpan w:val="8"/>
          </w:tcPr>
          <w:p w14:paraId="5D32537F" w14:textId="77777777" w:rsidR="00E047DA" w:rsidRDefault="00E047DA" w:rsidP="00F90E05">
            <w:r w:rsidRPr="0086416D">
              <w:rPr>
                <w:noProof/>
                <w:lang w:val="fr-FR" w:eastAsia="fr-FR"/>
              </w:rPr>
              <mc:AlternateContent>
                <mc:Choice Requires="wps">
                  <w:drawing>
                    <wp:inline distT="0" distB="0" distL="0" distR="0" wp14:anchorId="43DE29E6" wp14:editId="3CFA2B14">
                      <wp:extent cx="432000" cy="61913"/>
                      <wp:effectExtent l="0" t="0" r="6350" b="0"/>
                      <wp:docPr id="1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a="http://schemas.openxmlformats.org/drawingml/2006/main" xmlns:a16="http://schemas.microsoft.com/office/drawing/2014/main" xmlns:pic="http://schemas.openxmlformats.org/drawingml/2006/picture" xmlns:a14="http://schemas.microsoft.com/office/drawing/2010/main">
                  <w:pict w14:anchorId="004BE3B0">
                    <v:shape id="Freeform 27"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spid="_x0000_s1026" fillcolor="#243782 [3204]" stroked="f" path="m329,39l,39,27,,354,,329,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" w14:anchorId="2CB10D2C">
                      <v:path arrowok="t" o:connecttype="custom" o:connectlocs="401492,61913;0,61913;32949,0;432000,0;401492,61913" o:connectangles="0,0,0,0,0"/>
                      <w10:anchorlock/>
                    </v:shape>
                  </w:pict>
                </mc:Fallback>
              </mc:AlternateContent>
            </w:r>
          </w:p>
          <w:p w14:paraId="6EBA2585" w14:textId="77777777" w:rsidR="00E047DA" w:rsidRPr="0085397B" w:rsidRDefault="00E047DA" w:rsidP="00F90E05">
            <w:pPr>
              <w:pStyle w:val="SContact-Title"/>
            </w:pPr>
            <w:bookmarkStart w:id="1" w:name="_Hlk61784883"/>
            <w:r w:rsidRPr="0085397B">
              <w:t>For more information</w:t>
            </w:r>
            <w:r>
              <w:t>,</w:t>
            </w:r>
            <w:r w:rsidRPr="0085397B">
              <w:t xml:space="preserve"> contact:</w:t>
            </w:r>
          </w:p>
          <w:bookmarkStart w:id="2" w:name="_Hlk97712922" w:displacedByCustomXml="next"/>
          <w:sdt>
            <w:sdtPr>
              <w:rPr>
                <w:sz w:val="20"/>
              </w:rPr>
              <w:id w:val="143632974"/>
              <w:placeholder>
                <w:docPart w:val="C4475BC594FE41A4B70644BC0F69B0A8"/>
              </w:placeholder>
              <w15:appearance w15:val="hidden"/>
            </w:sdtPr>
            <w:sdtEndPr/>
            <w:sdtContent>
              <w:p w14:paraId="5DE5BB3C" w14:textId="6A03F8AD" w:rsidR="005335E5" w:rsidRPr="0054016A" w:rsidRDefault="00B15196" w:rsidP="005335E5">
                <w:pPr>
                  <w:pStyle w:val="SContact-Sendersinfo"/>
                  <w:rPr>
                    <w:rFonts w:ascii="Encode Sans ExpandedLight" w:hAnsi="Encode Sans ExpandedLight"/>
                    <w:sz w:val="20"/>
                    <w:szCs w:val="20"/>
                    <w:lang w:val="it-IT"/>
                  </w:rPr>
                </w:pPr>
                <w:sdt>
                  <w:sdtPr>
                    <w:rPr>
                      <w:sz w:val="20"/>
                      <w:szCs w:val="20"/>
                    </w:rPr>
                    <w:id w:val="-1719962335"/>
                    <w:placeholder>
                      <w:docPart w:val="CE3E5EA1A49A47D5A26AEC040D899A51"/>
                    </w:placeholder>
                    <w15:appearance w15:val="hidden"/>
                  </w:sdtPr>
                  <w:sdtEndPr/>
                  <w:sdtContent>
                    <w:r w:rsidR="005335E5" w:rsidRPr="0054016A">
                      <w:rPr>
                        <w:sz w:val="20"/>
                        <w:szCs w:val="20"/>
                        <w:lang w:val="it-IT"/>
                      </w:rPr>
                      <w:t>Fern</w:t>
                    </w:r>
                    <w:r w:rsidR="005F4A29">
                      <w:rPr>
                        <w:sz w:val="20"/>
                        <w:szCs w:val="20"/>
                        <w:lang w:val="it-IT"/>
                      </w:rPr>
                      <w:t>ã</w:t>
                    </w:r>
                    <w:r w:rsidR="005335E5" w:rsidRPr="0054016A">
                      <w:rPr>
                        <w:sz w:val="20"/>
                        <w:szCs w:val="20"/>
                        <w:lang w:val="it-IT"/>
                      </w:rPr>
                      <w:t xml:space="preserve">o </w:t>
                    </w:r>
                    <w:sdt>
                      <w:sdtPr>
                        <w:rPr>
                          <w:sz w:val="20"/>
                          <w:szCs w:val="20"/>
                        </w:rPr>
                        <w:id w:val="743996128"/>
                        <w:placeholder>
                          <w:docPart w:val="D5C503420D964060A55578895F3DD2CE"/>
                        </w:placeholder>
                        <w15:appearance w15:val="hidden"/>
                      </w:sdtPr>
                      <w:sdtEndPr/>
                      <w:sdtContent>
                        <w:sdt>
                          <w:sdtPr>
                            <w:rPr>
                              <w:sz w:val="20"/>
                              <w:szCs w:val="20"/>
                            </w:rPr>
                            <w:id w:val="1175080926"/>
                            <w:placeholder>
                              <w:docPart w:val="4AB496E044F443FB9950EC2028529BE8"/>
                            </w:placeholder>
                            <w15:appearance w15:val="hidden"/>
                          </w:sdtPr>
                          <w:sdtEndPr/>
                          <w:sdtContent>
                            <w:r w:rsidR="005335E5" w:rsidRPr="0054016A">
                              <w:rPr>
                                <w:sz w:val="20"/>
                                <w:szCs w:val="20"/>
                                <w:lang w:val="it-IT"/>
                              </w:rPr>
                              <w:t>SILVEIRA</w:t>
                            </w:r>
                          </w:sdtContent>
                        </w:sdt>
                      </w:sdtContent>
                    </w:sdt>
                    <w:r w:rsidR="005335E5" w:rsidRPr="0054016A">
                      <w:rPr>
                        <w:sz w:val="20"/>
                        <w:szCs w:val="20"/>
                        <w:lang w:val="it-IT"/>
                      </w:rPr>
                      <w:t xml:space="preserve">  </w:t>
                    </w:r>
                    <w:sdt>
                      <w:sdtPr>
                        <w:rPr>
                          <w:rFonts w:ascii="Encode Sans ExpandedLight" w:hAnsi="Encode Sans ExpandedLight"/>
                          <w:sz w:val="20"/>
                          <w:szCs w:val="20"/>
                        </w:rPr>
                        <w:id w:val="983514247"/>
                        <w:placeholder>
                          <w:docPart w:val="3F001C52D8B5488EA9CBF66155FB3812"/>
                        </w:placeholder>
                        <w15:appearance w15:val="hidden"/>
                      </w:sdtPr>
                      <w:sdtEndPr/>
                      <w:sdtContent>
                        <w:r w:rsidR="005335E5" w:rsidRPr="0054016A">
                          <w:rPr>
                            <w:rFonts w:ascii="Encode Sans ExpandedLight" w:hAnsi="Encode Sans ExpandedLight"/>
                            <w:sz w:val="20"/>
                            <w:szCs w:val="20"/>
                            <w:lang w:val="it-IT"/>
                          </w:rPr>
                          <w:t>+31 6 43 25 43 41 – fernao.silveira@stellantis.com</w:t>
                        </w:r>
                      </w:sdtContent>
                    </w:sdt>
                    <w:r w:rsidR="005335E5" w:rsidRPr="0054016A">
                      <w:rPr>
                        <w:rFonts w:ascii="Encode Sans ExpandedLight" w:hAnsi="Encode Sans ExpandedLight"/>
                        <w:sz w:val="20"/>
                        <w:szCs w:val="20"/>
                        <w:lang w:val="it-IT"/>
                      </w:rPr>
                      <w:br/>
                    </w:r>
                    <w:r w:rsidR="005335E5" w:rsidRPr="0054016A">
                      <w:rPr>
                        <w:sz w:val="20"/>
                        <w:szCs w:val="20"/>
                        <w:lang w:val="it-IT"/>
                      </w:rPr>
                      <w:t>Valérie GILLOT</w:t>
                    </w:r>
                  </w:sdtContent>
                </w:sdt>
                <w:r w:rsidR="005335E5" w:rsidRPr="0054016A">
                  <w:rPr>
                    <w:sz w:val="20"/>
                    <w:szCs w:val="20"/>
                    <w:lang w:val="it-IT"/>
                  </w:rPr>
                  <w:t xml:space="preserve"> </w:t>
                </w:r>
                <w:sdt>
                  <w:sdtPr>
                    <w:rPr>
                      <w:rFonts w:ascii="Encode Sans ExpandedLight" w:hAnsi="Encode Sans ExpandedLight"/>
                      <w:sz w:val="20"/>
                      <w:szCs w:val="20"/>
                    </w:rPr>
                    <w:id w:val="-1037958382"/>
                    <w:placeholder>
                      <w:docPart w:val="DC541AFFAF6044019ED75F6281D796E8"/>
                    </w:placeholder>
                    <w15:appearance w15:val="hidden"/>
                  </w:sdtPr>
                  <w:sdtEndPr/>
                  <w:sdtContent>
                    <w:r w:rsidR="005335E5" w:rsidRPr="0054016A">
                      <w:rPr>
                        <w:rFonts w:ascii="Encode Sans ExpandedLight" w:hAnsi="Encode Sans ExpandedLight"/>
                        <w:sz w:val="20"/>
                        <w:szCs w:val="20"/>
                        <w:lang w:val="it-IT"/>
                      </w:rPr>
                      <w:t>+ 33 6 83 92 92 96 - valerie.gillot@stellantis.com</w:t>
                    </w:r>
                  </w:sdtContent>
                </w:sdt>
              </w:p>
              <w:p w14:paraId="514CD818" w14:textId="77777777" w:rsidR="005335E5" w:rsidRPr="00E820E6" w:rsidRDefault="00B15196" w:rsidP="005335E5">
                <w:pPr>
                  <w:pStyle w:val="SContact-Sendersinfo"/>
                  <w:rPr>
                    <w:rFonts w:ascii="Encode Sans ExpandedLight" w:hAnsi="Encode Sans ExpandedLight"/>
                    <w:sz w:val="20"/>
                    <w:szCs w:val="20"/>
                    <w:lang w:val="fr-FR"/>
                  </w:rPr>
                </w:pPr>
                <w:sdt>
                  <w:sdtPr>
                    <w:rPr>
                      <w:sz w:val="20"/>
                      <w:szCs w:val="20"/>
                    </w:rPr>
                    <w:id w:val="1282529045"/>
                    <w:placeholder>
                      <w:docPart w:val="9B6BAAB185554217B5298E176B351D31"/>
                    </w:placeholder>
                    <w15:appearance w15:val="hidden"/>
                  </w:sdtPr>
                  <w:sdtEndPr/>
                  <w:sdtContent>
                    <w:r w:rsidR="005335E5" w:rsidRPr="00E820E6">
                      <w:rPr>
                        <w:sz w:val="20"/>
                        <w:szCs w:val="20"/>
                        <w:lang w:val="fr-FR"/>
                      </w:rPr>
                      <w:t>Nathalie ROUSSEL</w:t>
                    </w:r>
                    <w:r w:rsidR="005335E5" w:rsidRPr="00E820E6">
                      <w:rPr>
                        <w:rFonts w:ascii="Cambria" w:hAnsi="Cambria"/>
                        <w:sz w:val="20"/>
                        <w:szCs w:val="20"/>
                        <w:lang w:val="fr-FR"/>
                      </w:rPr>
                      <w:t> </w:t>
                    </w:r>
                  </w:sdtContent>
                </w:sdt>
                <w:r w:rsidR="005335E5" w:rsidRPr="00E820E6">
                  <w:rPr>
                    <w:sz w:val="20"/>
                    <w:szCs w:val="20"/>
                    <w:lang w:val="fr-FR"/>
                  </w:rPr>
                  <w:t xml:space="preserve"> </w:t>
                </w:r>
                <w:sdt>
                  <w:sdtPr>
                    <w:rPr>
                      <w:rFonts w:ascii="Encode Sans ExpandedLight" w:hAnsi="Encode Sans ExpandedLight"/>
                      <w:sz w:val="20"/>
                      <w:szCs w:val="20"/>
                    </w:rPr>
                    <w:id w:val="-878779968"/>
                    <w:placeholder>
                      <w:docPart w:val="CEB14744533942C592C0FF4951249444"/>
                    </w:placeholder>
                    <w15:appearance w15:val="hidden"/>
                  </w:sdtPr>
                  <w:sdtEndPr/>
                  <w:sdtContent>
                    <w:r w:rsidR="005335E5" w:rsidRPr="00E820E6">
                      <w:rPr>
                        <w:rFonts w:ascii="Encode Sans ExpandedLight" w:hAnsi="Encode Sans ExpandedLight"/>
                        <w:sz w:val="20"/>
                        <w:szCs w:val="20"/>
                        <w:lang w:val="fr-FR"/>
                      </w:rPr>
                      <w:t>+ 33 6 87 77 41 82 – nathalie.roussel@stellantis.com</w:t>
                    </w:r>
                  </w:sdtContent>
                </w:sdt>
              </w:p>
              <w:p w14:paraId="763E5F37" w14:textId="3CF62F59" w:rsidR="00E047DA" w:rsidRPr="00E820E6" w:rsidRDefault="00B15196" w:rsidP="00F90E05">
                <w:pPr>
                  <w:pStyle w:val="SContact-Sendersinfo"/>
                  <w:rPr>
                    <w:rFonts w:ascii="Encode Sans ExpandedLight" w:hAnsi="Encode Sans ExpandedLight"/>
                    <w:sz w:val="20"/>
                    <w:lang w:val="es-ES"/>
                  </w:rPr>
                </w:pPr>
              </w:p>
            </w:sdtContent>
          </w:sdt>
          <w:bookmarkEnd w:id="2"/>
          <w:p w14:paraId="5D76F5AE" w14:textId="098483E4" w:rsidR="00E047DA" w:rsidRPr="00E820E6" w:rsidRDefault="00E047DA" w:rsidP="00F90E05">
            <w:pPr>
              <w:pStyle w:val="SFooter-Emailwebsite"/>
              <w:rPr>
                <w:lang w:val="es-ES"/>
              </w:rPr>
            </w:pPr>
            <w:r w:rsidRPr="00E820E6">
              <w:rPr>
                <w:lang w:val="es-ES"/>
              </w:rPr>
              <w:t>communications@stellantis.com</w:t>
            </w:r>
            <w:r w:rsidRPr="00E820E6">
              <w:rPr>
                <w:lang w:val="es-ES"/>
              </w:rPr>
              <w:br/>
              <w:t>www.stellantis.com</w:t>
            </w:r>
            <w:bookmarkEnd w:id="1"/>
          </w:p>
        </w:tc>
      </w:tr>
    </w:tbl>
    <w:p w14:paraId="36C26143" w14:textId="09D92862" w:rsidR="00D814DF" w:rsidRPr="00E820E6" w:rsidRDefault="00D814DF">
      <w:pPr>
        <w:spacing w:after="0"/>
        <w:jc w:val="left"/>
        <w:rPr>
          <w:lang w:val="es-ES"/>
        </w:rPr>
      </w:pPr>
    </w:p>
    <w:sectPr w:rsidR="00D814DF" w:rsidRPr="00E820E6" w:rsidSect="005D2EA9">
      <w:footerReference w:type="default" r:id="rId16"/>
      <w:headerReference w:type="first" r:id="rId17"/>
      <w:pgSz w:w="12242" w:h="15842" w:code="134"/>
      <w:pgMar w:top="1134" w:right="1928" w:bottom="1134"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7B5B0F" w14:textId="77777777" w:rsidR="006222A8" w:rsidRDefault="006222A8" w:rsidP="008D3E4C">
      <w:r>
        <w:separator/>
      </w:r>
    </w:p>
  </w:endnote>
  <w:endnote w:type="continuationSeparator" w:id="0">
    <w:p w14:paraId="6BD88427" w14:textId="77777777" w:rsidR="006222A8" w:rsidRDefault="006222A8" w:rsidP="008D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embedRegular r:id="rId1" w:fontKey="{23E899A1-AE48-47B2-BD23-5EEC1D4CEAF1}"/>
    <w:embedBold r:id="rId2" w:fontKey="{F84E6DD5-98BF-4DC4-A613-E4D2FD375BEE}"/>
    <w:embedItalic r:id="rId3" w:fontKey="{79FEEF78-A842-4BA8-9F91-F4D45E4DC734}"/>
  </w:font>
  <w:font w:name="Encode Sans ExpandedSemiBold">
    <w:panose1 w:val="00000000000000000000"/>
    <w:charset w:val="00"/>
    <w:family w:val="auto"/>
    <w:pitch w:val="variable"/>
    <w:sig w:usb0="A00000FF" w:usb1="4000207B" w:usb2="00000000" w:usb3="00000000" w:csb0="00000193" w:csb1="00000000"/>
    <w:embedRegular r:id="rId4" w:fontKey="{0BF48C43-D286-43CD-9150-BC3F063BF027}"/>
    <w:embedItalic r:id="rId5" w:fontKey="{A3BD4B3E-8564-4C4F-AA30-3F3F35E8826F}"/>
  </w:font>
  <w:font w:name="Segoe UI">
    <w:panose1 w:val="020B0502040204020203"/>
    <w:charset w:val="00"/>
    <w:family w:val="swiss"/>
    <w:pitch w:val="variable"/>
    <w:sig w:usb0="E4002EFF" w:usb1="C000E47F"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embedRegular r:id="rId6" w:subsetted="1" w:fontKey="{601F7C38-29FE-41EE-8794-BFE18636BE0B}"/>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B37B" w14:textId="70C98072" w:rsidR="00992BE1" w:rsidRPr="008D3E4C" w:rsidRDefault="00992BE1" w:rsidP="008D3E4C">
    <w:pPr>
      <w:pStyle w:val="Pagination"/>
    </w:pPr>
    <w:r w:rsidRPr="008D3E4C">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28018B">
      <w:rPr>
        <w:rStyle w:val="PageNumber"/>
        <w:noProof/>
      </w:rPr>
      <w:t>2</w:t>
    </w:r>
    <w:r w:rsidRPr="008D3E4C">
      <w:rPr>
        <w:rStyle w:val="PageNumber"/>
      </w:rPr>
      <w:fldChar w:fldCharType="end"/>
    </w:r>
    <w:r w:rsidRPr="008D3E4C">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A16AD" w14:textId="77777777" w:rsidR="006222A8" w:rsidRDefault="006222A8" w:rsidP="008D3E4C">
      <w:r>
        <w:separator/>
      </w:r>
    </w:p>
  </w:footnote>
  <w:footnote w:type="continuationSeparator" w:id="0">
    <w:p w14:paraId="24CDF386" w14:textId="77777777" w:rsidR="006222A8" w:rsidRDefault="006222A8" w:rsidP="008D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1EE5F" w14:textId="77777777" w:rsidR="005F2120" w:rsidRDefault="00A33E8D" w:rsidP="008D3E4C">
    <w:pPr>
      <w:pStyle w:val="Header"/>
    </w:pPr>
    <w:r w:rsidRPr="00A33E8D">
      <w:rPr>
        <w:noProof/>
        <w:lang w:val="fr-FR" w:eastAsia="fr-FR"/>
      </w:rPr>
      <mc:AlternateContent>
        <mc:Choice Requires="wpg">
          <w:drawing>
            <wp:anchor distT="0" distB="0" distL="114300" distR="114300" simplePos="0" relativeHeight="251660288" behindDoc="1" locked="1" layoutInCell="1" allowOverlap="1" wp14:anchorId="3EC463CB" wp14:editId="0F354235">
              <wp:simplePos x="0" y="0"/>
              <wp:positionH relativeFrom="page">
                <wp:posOffset>449580</wp:posOffset>
              </wp:positionH>
              <wp:positionV relativeFrom="page">
                <wp:posOffset>-22860</wp:posOffset>
              </wp:positionV>
              <wp:extent cx="269875" cy="2417445"/>
              <wp:effectExtent l="0" t="0" r="0" b="1905"/>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417445"/>
                        <a:chOff x="0" y="-89386"/>
                        <a:chExt cx="315912" cy="2835761"/>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89386"/>
                          <a:ext cx="315912" cy="2729399"/>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88A19BD" w14:textId="77777777" w:rsidR="00A33E8D" w:rsidRPr="00150AD4" w:rsidRDefault="00A33E8D" w:rsidP="008D3E4C">
                            <w:pPr>
                              <w:pStyle w:val="SPRESSRELEASESTRIP"/>
                            </w:pPr>
                            <w:r w:rsidRPr="00150AD4">
                              <w:t>PRESS RELEASE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3EC463CB" id="Groupe 29" o:spid="_x0000_s1026" style="position:absolute;margin-left:35.4pt;margin-top:-1.8pt;width:21.25pt;height:190.35pt;z-index:-251656192;mso-position-horizontal-relative:page;mso-position-vertical-relative:page;mso-width-relative:margin;mso-height-relative:margin" coordorigin=",-893" coordsize="3159,283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893;width:3159;height:2729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05971;0,2705971;0,2705971;23401,2729399;46802,2705971;46802,2705971;50702,2705971;70203,2686447;89703,2705971;89703,2705971;89703,2705971;113104,2729399;136505,2705971;136505,2705971;136505,2705971;159906,2686447;179407,2705971;179407,2705971;179407,2705971;179407,2705971;179407,2705971;202808,2729399;226209,2705971;226209,2705971;226209,2705971;245709,2686447;269110,2705971;269110,2705971;269110,2705971;292511,2729399;315912,2705971;315912,2705971;315912,2705971;315912,0" o:connectangles="0,0,0,0,0,0,0,0,0,0,0,0,0,0,0,0,0,0,0,0,0,0,0,0,0,0,0,0,0,0,0,0,0,0,0,0" textboxrect="0,0,81,699"/>
                <v:textbox style="layout-flow:vertical;mso-layout-flow-alt:bottom-to-top" inset=".7mm,0,1mm,5mm">
                  <w:txbxContent>
                    <w:p w14:paraId="288A19BD" w14:textId="77777777" w:rsidR="00A33E8D" w:rsidRPr="00150AD4" w:rsidRDefault="00A33E8D" w:rsidP="008D3E4C">
                      <w:pPr>
                        <w:pStyle w:val="SPRESSRELEASESTRIP"/>
                      </w:pPr>
                      <w:r w:rsidRPr="00150AD4">
                        <w:t>PRESS RELEASE</w:t>
                      </w:r>
                    </w:p>
                  </w:txbxContent>
                </v:textbox>
              </v:shape>
              <w10:wrap anchorx="page" anchory="page"/>
              <w10:anchorlock/>
            </v:group>
          </w:pict>
        </mc:Fallback>
      </mc:AlternateContent>
    </w:r>
    <w:r w:rsidR="005F2120">
      <w:rPr>
        <w:noProof/>
        <w:lang w:val="fr-FR" w:eastAsia="fr-FR"/>
      </w:rPr>
      <w:drawing>
        <wp:inline distT="0" distB="0" distL="0" distR="0" wp14:anchorId="0939AE78" wp14:editId="04E6E27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472987"/>
    <w:multiLevelType w:val="hybridMultilevel"/>
    <w:tmpl w:val="42AAF0A8"/>
    <w:lvl w:ilvl="0" w:tplc="0F487AF8">
      <w:start w:val="1"/>
      <w:numFmt w:val="bullet"/>
      <w:lvlText w:val=""/>
      <w:lvlJc w:val="left"/>
      <w:pPr>
        <w:ind w:left="927" w:hanging="360"/>
      </w:pPr>
      <w:rPr>
        <w:rFonts w:ascii="Symbol" w:hAnsi="Symbol" w:hint="default"/>
        <w:lang w:val="en-G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1"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BDE55CB"/>
    <w:multiLevelType w:val="hybridMultilevel"/>
    <w:tmpl w:val="2146E1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1487B36"/>
    <w:multiLevelType w:val="hybridMultilevel"/>
    <w:tmpl w:val="44062FF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22497045"/>
    <w:multiLevelType w:val="hybridMultilevel"/>
    <w:tmpl w:val="CA1E91BC"/>
    <w:lvl w:ilvl="0" w:tplc="3D1853C2">
      <w:start w:val="1"/>
      <w:numFmt w:val="bullet"/>
      <w:lvlText w:val="•"/>
      <w:lvlJc w:val="left"/>
      <w:pPr>
        <w:tabs>
          <w:tab w:val="num" w:pos="720"/>
        </w:tabs>
        <w:ind w:left="720" w:hanging="360"/>
      </w:pPr>
      <w:rPr>
        <w:rFonts w:ascii="Arial" w:hAnsi="Arial" w:hint="default"/>
      </w:rPr>
    </w:lvl>
    <w:lvl w:ilvl="1" w:tplc="AEB61FE6" w:tentative="1">
      <w:start w:val="1"/>
      <w:numFmt w:val="bullet"/>
      <w:lvlText w:val="•"/>
      <w:lvlJc w:val="left"/>
      <w:pPr>
        <w:tabs>
          <w:tab w:val="num" w:pos="1440"/>
        </w:tabs>
        <w:ind w:left="1440" w:hanging="360"/>
      </w:pPr>
      <w:rPr>
        <w:rFonts w:ascii="Arial" w:hAnsi="Arial" w:hint="default"/>
      </w:rPr>
    </w:lvl>
    <w:lvl w:ilvl="2" w:tplc="2A60066A" w:tentative="1">
      <w:start w:val="1"/>
      <w:numFmt w:val="bullet"/>
      <w:lvlText w:val="•"/>
      <w:lvlJc w:val="left"/>
      <w:pPr>
        <w:tabs>
          <w:tab w:val="num" w:pos="2160"/>
        </w:tabs>
        <w:ind w:left="2160" w:hanging="360"/>
      </w:pPr>
      <w:rPr>
        <w:rFonts w:ascii="Arial" w:hAnsi="Arial" w:hint="default"/>
      </w:rPr>
    </w:lvl>
    <w:lvl w:ilvl="3" w:tplc="4ED6F596" w:tentative="1">
      <w:start w:val="1"/>
      <w:numFmt w:val="bullet"/>
      <w:lvlText w:val="•"/>
      <w:lvlJc w:val="left"/>
      <w:pPr>
        <w:tabs>
          <w:tab w:val="num" w:pos="2880"/>
        </w:tabs>
        <w:ind w:left="2880" w:hanging="360"/>
      </w:pPr>
      <w:rPr>
        <w:rFonts w:ascii="Arial" w:hAnsi="Arial" w:hint="default"/>
      </w:rPr>
    </w:lvl>
    <w:lvl w:ilvl="4" w:tplc="017408A4" w:tentative="1">
      <w:start w:val="1"/>
      <w:numFmt w:val="bullet"/>
      <w:lvlText w:val="•"/>
      <w:lvlJc w:val="left"/>
      <w:pPr>
        <w:tabs>
          <w:tab w:val="num" w:pos="3600"/>
        </w:tabs>
        <w:ind w:left="3600" w:hanging="360"/>
      </w:pPr>
      <w:rPr>
        <w:rFonts w:ascii="Arial" w:hAnsi="Arial" w:hint="default"/>
      </w:rPr>
    </w:lvl>
    <w:lvl w:ilvl="5" w:tplc="C8E4648C" w:tentative="1">
      <w:start w:val="1"/>
      <w:numFmt w:val="bullet"/>
      <w:lvlText w:val="•"/>
      <w:lvlJc w:val="left"/>
      <w:pPr>
        <w:tabs>
          <w:tab w:val="num" w:pos="4320"/>
        </w:tabs>
        <w:ind w:left="4320" w:hanging="360"/>
      </w:pPr>
      <w:rPr>
        <w:rFonts w:ascii="Arial" w:hAnsi="Arial" w:hint="default"/>
      </w:rPr>
    </w:lvl>
    <w:lvl w:ilvl="6" w:tplc="D4B602FE" w:tentative="1">
      <w:start w:val="1"/>
      <w:numFmt w:val="bullet"/>
      <w:lvlText w:val="•"/>
      <w:lvlJc w:val="left"/>
      <w:pPr>
        <w:tabs>
          <w:tab w:val="num" w:pos="5040"/>
        </w:tabs>
        <w:ind w:left="5040" w:hanging="360"/>
      </w:pPr>
      <w:rPr>
        <w:rFonts w:ascii="Arial" w:hAnsi="Arial" w:hint="default"/>
      </w:rPr>
    </w:lvl>
    <w:lvl w:ilvl="7" w:tplc="06F66A0E" w:tentative="1">
      <w:start w:val="1"/>
      <w:numFmt w:val="bullet"/>
      <w:lvlText w:val="•"/>
      <w:lvlJc w:val="left"/>
      <w:pPr>
        <w:tabs>
          <w:tab w:val="num" w:pos="5760"/>
        </w:tabs>
        <w:ind w:left="5760" w:hanging="360"/>
      </w:pPr>
      <w:rPr>
        <w:rFonts w:ascii="Arial" w:hAnsi="Arial" w:hint="default"/>
      </w:rPr>
    </w:lvl>
    <w:lvl w:ilvl="8" w:tplc="0F62A29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D1289C"/>
    <w:multiLevelType w:val="hybridMultilevel"/>
    <w:tmpl w:val="2FE4CE42"/>
    <w:lvl w:ilvl="0" w:tplc="44B4005C">
      <w:start w:val="1"/>
      <w:numFmt w:val="bullet"/>
      <w:lvlText w:val="•"/>
      <w:lvlJc w:val="left"/>
      <w:pPr>
        <w:tabs>
          <w:tab w:val="num" w:pos="720"/>
        </w:tabs>
        <w:ind w:left="720" w:hanging="360"/>
      </w:pPr>
      <w:rPr>
        <w:rFonts w:ascii="Arial" w:hAnsi="Arial" w:hint="default"/>
      </w:rPr>
    </w:lvl>
    <w:lvl w:ilvl="1" w:tplc="37B0EAEA" w:tentative="1">
      <w:start w:val="1"/>
      <w:numFmt w:val="bullet"/>
      <w:lvlText w:val="•"/>
      <w:lvlJc w:val="left"/>
      <w:pPr>
        <w:tabs>
          <w:tab w:val="num" w:pos="1440"/>
        </w:tabs>
        <w:ind w:left="1440" w:hanging="360"/>
      </w:pPr>
      <w:rPr>
        <w:rFonts w:ascii="Arial" w:hAnsi="Arial" w:hint="default"/>
      </w:rPr>
    </w:lvl>
    <w:lvl w:ilvl="2" w:tplc="DBAE56A4" w:tentative="1">
      <w:start w:val="1"/>
      <w:numFmt w:val="bullet"/>
      <w:lvlText w:val="•"/>
      <w:lvlJc w:val="left"/>
      <w:pPr>
        <w:tabs>
          <w:tab w:val="num" w:pos="2160"/>
        </w:tabs>
        <w:ind w:left="2160" w:hanging="360"/>
      </w:pPr>
      <w:rPr>
        <w:rFonts w:ascii="Arial" w:hAnsi="Arial" w:hint="default"/>
      </w:rPr>
    </w:lvl>
    <w:lvl w:ilvl="3" w:tplc="377C0E86" w:tentative="1">
      <w:start w:val="1"/>
      <w:numFmt w:val="bullet"/>
      <w:lvlText w:val="•"/>
      <w:lvlJc w:val="left"/>
      <w:pPr>
        <w:tabs>
          <w:tab w:val="num" w:pos="2880"/>
        </w:tabs>
        <w:ind w:left="2880" w:hanging="360"/>
      </w:pPr>
      <w:rPr>
        <w:rFonts w:ascii="Arial" w:hAnsi="Arial" w:hint="default"/>
      </w:rPr>
    </w:lvl>
    <w:lvl w:ilvl="4" w:tplc="A378D190" w:tentative="1">
      <w:start w:val="1"/>
      <w:numFmt w:val="bullet"/>
      <w:lvlText w:val="•"/>
      <w:lvlJc w:val="left"/>
      <w:pPr>
        <w:tabs>
          <w:tab w:val="num" w:pos="3600"/>
        </w:tabs>
        <w:ind w:left="3600" w:hanging="360"/>
      </w:pPr>
      <w:rPr>
        <w:rFonts w:ascii="Arial" w:hAnsi="Arial" w:hint="default"/>
      </w:rPr>
    </w:lvl>
    <w:lvl w:ilvl="5" w:tplc="103C139A" w:tentative="1">
      <w:start w:val="1"/>
      <w:numFmt w:val="bullet"/>
      <w:lvlText w:val="•"/>
      <w:lvlJc w:val="left"/>
      <w:pPr>
        <w:tabs>
          <w:tab w:val="num" w:pos="4320"/>
        </w:tabs>
        <w:ind w:left="4320" w:hanging="360"/>
      </w:pPr>
      <w:rPr>
        <w:rFonts w:ascii="Arial" w:hAnsi="Arial" w:hint="default"/>
      </w:rPr>
    </w:lvl>
    <w:lvl w:ilvl="6" w:tplc="3E00DE4C" w:tentative="1">
      <w:start w:val="1"/>
      <w:numFmt w:val="bullet"/>
      <w:lvlText w:val="•"/>
      <w:lvlJc w:val="left"/>
      <w:pPr>
        <w:tabs>
          <w:tab w:val="num" w:pos="5040"/>
        </w:tabs>
        <w:ind w:left="5040" w:hanging="360"/>
      </w:pPr>
      <w:rPr>
        <w:rFonts w:ascii="Arial" w:hAnsi="Arial" w:hint="default"/>
      </w:rPr>
    </w:lvl>
    <w:lvl w:ilvl="7" w:tplc="BDC6E8A8" w:tentative="1">
      <w:start w:val="1"/>
      <w:numFmt w:val="bullet"/>
      <w:lvlText w:val="•"/>
      <w:lvlJc w:val="left"/>
      <w:pPr>
        <w:tabs>
          <w:tab w:val="num" w:pos="5760"/>
        </w:tabs>
        <w:ind w:left="5760" w:hanging="360"/>
      </w:pPr>
      <w:rPr>
        <w:rFonts w:ascii="Arial" w:hAnsi="Arial" w:hint="default"/>
      </w:rPr>
    </w:lvl>
    <w:lvl w:ilvl="8" w:tplc="FF40C80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E52668D"/>
    <w:multiLevelType w:val="hybridMultilevel"/>
    <w:tmpl w:val="1BFA9CCE"/>
    <w:lvl w:ilvl="0" w:tplc="16CE36C2">
      <w:start w:val="1"/>
      <w:numFmt w:val="bullet"/>
      <w:lvlText w:val="•"/>
      <w:lvlJc w:val="left"/>
      <w:pPr>
        <w:tabs>
          <w:tab w:val="num" w:pos="720"/>
        </w:tabs>
        <w:ind w:left="720" w:hanging="360"/>
      </w:pPr>
      <w:rPr>
        <w:rFonts w:ascii="Arial" w:hAnsi="Arial" w:hint="default"/>
      </w:rPr>
    </w:lvl>
    <w:lvl w:ilvl="1" w:tplc="0E482BD4" w:tentative="1">
      <w:start w:val="1"/>
      <w:numFmt w:val="bullet"/>
      <w:lvlText w:val="•"/>
      <w:lvlJc w:val="left"/>
      <w:pPr>
        <w:tabs>
          <w:tab w:val="num" w:pos="1440"/>
        </w:tabs>
        <w:ind w:left="1440" w:hanging="360"/>
      </w:pPr>
      <w:rPr>
        <w:rFonts w:ascii="Arial" w:hAnsi="Arial" w:hint="default"/>
      </w:rPr>
    </w:lvl>
    <w:lvl w:ilvl="2" w:tplc="C00AD870" w:tentative="1">
      <w:start w:val="1"/>
      <w:numFmt w:val="bullet"/>
      <w:lvlText w:val="•"/>
      <w:lvlJc w:val="left"/>
      <w:pPr>
        <w:tabs>
          <w:tab w:val="num" w:pos="2160"/>
        </w:tabs>
        <w:ind w:left="2160" w:hanging="360"/>
      </w:pPr>
      <w:rPr>
        <w:rFonts w:ascii="Arial" w:hAnsi="Arial" w:hint="default"/>
      </w:rPr>
    </w:lvl>
    <w:lvl w:ilvl="3" w:tplc="C6460918" w:tentative="1">
      <w:start w:val="1"/>
      <w:numFmt w:val="bullet"/>
      <w:lvlText w:val="•"/>
      <w:lvlJc w:val="left"/>
      <w:pPr>
        <w:tabs>
          <w:tab w:val="num" w:pos="2880"/>
        </w:tabs>
        <w:ind w:left="2880" w:hanging="360"/>
      </w:pPr>
      <w:rPr>
        <w:rFonts w:ascii="Arial" w:hAnsi="Arial" w:hint="default"/>
      </w:rPr>
    </w:lvl>
    <w:lvl w:ilvl="4" w:tplc="311C67E8" w:tentative="1">
      <w:start w:val="1"/>
      <w:numFmt w:val="bullet"/>
      <w:lvlText w:val="•"/>
      <w:lvlJc w:val="left"/>
      <w:pPr>
        <w:tabs>
          <w:tab w:val="num" w:pos="3600"/>
        </w:tabs>
        <w:ind w:left="3600" w:hanging="360"/>
      </w:pPr>
      <w:rPr>
        <w:rFonts w:ascii="Arial" w:hAnsi="Arial" w:hint="default"/>
      </w:rPr>
    </w:lvl>
    <w:lvl w:ilvl="5" w:tplc="A600E2BA" w:tentative="1">
      <w:start w:val="1"/>
      <w:numFmt w:val="bullet"/>
      <w:lvlText w:val="•"/>
      <w:lvlJc w:val="left"/>
      <w:pPr>
        <w:tabs>
          <w:tab w:val="num" w:pos="4320"/>
        </w:tabs>
        <w:ind w:left="4320" w:hanging="360"/>
      </w:pPr>
      <w:rPr>
        <w:rFonts w:ascii="Arial" w:hAnsi="Arial" w:hint="default"/>
      </w:rPr>
    </w:lvl>
    <w:lvl w:ilvl="6" w:tplc="AE64DC08" w:tentative="1">
      <w:start w:val="1"/>
      <w:numFmt w:val="bullet"/>
      <w:lvlText w:val="•"/>
      <w:lvlJc w:val="left"/>
      <w:pPr>
        <w:tabs>
          <w:tab w:val="num" w:pos="5040"/>
        </w:tabs>
        <w:ind w:left="5040" w:hanging="360"/>
      </w:pPr>
      <w:rPr>
        <w:rFonts w:ascii="Arial" w:hAnsi="Arial" w:hint="default"/>
      </w:rPr>
    </w:lvl>
    <w:lvl w:ilvl="7" w:tplc="A1408B2C" w:tentative="1">
      <w:start w:val="1"/>
      <w:numFmt w:val="bullet"/>
      <w:lvlText w:val="•"/>
      <w:lvlJc w:val="left"/>
      <w:pPr>
        <w:tabs>
          <w:tab w:val="num" w:pos="5760"/>
        </w:tabs>
        <w:ind w:left="5760" w:hanging="360"/>
      </w:pPr>
      <w:rPr>
        <w:rFonts w:ascii="Arial" w:hAnsi="Arial" w:hint="default"/>
      </w:rPr>
    </w:lvl>
    <w:lvl w:ilvl="8" w:tplc="B032E1A4"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31D554F"/>
    <w:multiLevelType w:val="hybridMultilevel"/>
    <w:tmpl w:val="20364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A971A64"/>
    <w:multiLevelType w:val="hybridMultilevel"/>
    <w:tmpl w:val="6DAE0D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2F225A3"/>
    <w:multiLevelType w:val="hybridMultilevel"/>
    <w:tmpl w:val="6B4CE0F0"/>
    <w:lvl w:ilvl="0" w:tplc="10F601F2">
      <w:start w:val="1"/>
      <w:numFmt w:val="bullet"/>
      <w:pStyle w:val="S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6C5581F"/>
    <w:multiLevelType w:val="hybridMultilevel"/>
    <w:tmpl w:val="DABA8CC6"/>
    <w:lvl w:ilvl="0" w:tplc="FC9E0168">
      <w:start w:val="1"/>
      <w:numFmt w:val="bullet"/>
      <w:lvlText w:val="•"/>
      <w:lvlJc w:val="left"/>
      <w:pPr>
        <w:tabs>
          <w:tab w:val="num" w:pos="720"/>
        </w:tabs>
        <w:ind w:left="720" w:hanging="360"/>
      </w:pPr>
      <w:rPr>
        <w:rFonts w:ascii="Arial" w:hAnsi="Arial" w:hint="default"/>
      </w:rPr>
    </w:lvl>
    <w:lvl w:ilvl="1" w:tplc="46326694">
      <w:start w:val="1"/>
      <w:numFmt w:val="bullet"/>
      <w:lvlText w:val="•"/>
      <w:lvlJc w:val="left"/>
      <w:pPr>
        <w:tabs>
          <w:tab w:val="num" w:pos="1440"/>
        </w:tabs>
        <w:ind w:left="1440" w:hanging="360"/>
      </w:pPr>
      <w:rPr>
        <w:rFonts w:ascii="Arial" w:hAnsi="Arial" w:hint="default"/>
      </w:rPr>
    </w:lvl>
    <w:lvl w:ilvl="2" w:tplc="A31631BA" w:tentative="1">
      <w:start w:val="1"/>
      <w:numFmt w:val="bullet"/>
      <w:lvlText w:val="•"/>
      <w:lvlJc w:val="left"/>
      <w:pPr>
        <w:tabs>
          <w:tab w:val="num" w:pos="2160"/>
        </w:tabs>
        <w:ind w:left="2160" w:hanging="360"/>
      </w:pPr>
      <w:rPr>
        <w:rFonts w:ascii="Arial" w:hAnsi="Arial" w:hint="default"/>
      </w:rPr>
    </w:lvl>
    <w:lvl w:ilvl="3" w:tplc="17B251FE" w:tentative="1">
      <w:start w:val="1"/>
      <w:numFmt w:val="bullet"/>
      <w:lvlText w:val="•"/>
      <w:lvlJc w:val="left"/>
      <w:pPr>
        <w:tabs>
          <w:tab w:val="num" w:pos="2880"/>
        </w:tabs>
        <w:ind w:left="2880" w:hanging="360"/>
      </w:pPr>
      <w:rPr>
        <w:rFonts w:ascii="Arial" w:hAnsi="Arial" w:hint="default"/>
      </w:rPr>
    </w:lvl>
    <w:lvl w:ilvl="4" w:tplc="0FA2115E" w:tentative="1">
      <w:start w:val="1"/>
      <w:numFmt w:val="bullet"/>
      <w:lvlText w:val="•"/>
      <w:lvlJc w:val="left"/>
      <w:pPr>
        <w:tabs>
          <w:tab w:val="num" w:pos="3600"/>
        </w:tabs>
        <w:ind w:left="3600" w:hanging="360"/>
      </w:pPr>
      <w:rPr>
        <w:rFonts w:ascii="Arial" w:hAnsi="Arial" w:hint="default"/>
      </w:rPr>
    </w:lvl>
    <w:lvl w:ilvl="5" w:tplc="AF8408BC" w:tentative="1">
      <w:start w:val="1"/>
      <w:numFmt w:val="bullet"/>
      <w:lvlText w:val="•"/>
      <w:lvlJc w:val="left"/>
      <w:pPr>
        <w:tabs>
          <w:tab w:val="num" w:pos="4320"/>
        </w:tabs>
        <w:ind w:left="4320" w:hanging="360"/>
      </w:pPr>
      <w:rPr>
        <w:rFonts w:ascii="Arial" w:hAnsi="Arial" w:hint="default"/>
      </w:rPr>
    </w:lvl>
    <w:lvl w:ilvl="6" w:tplc="9992109A" w:tentative="1">
      <w:start w:val="1"/>
      <w:numFmt w:val="bullet"/>
      <w:lvlText w:val="•"/>
      <w:lvlJc w:val="left"/>
      <w:pPr>
        <w:tabs>
          <w:tab w:val="num" w:pos="5040"/>
        </w:tabs>
        <w:ind w:left="5040" w:hanging="360"/>
      </w:pPr>
      <w:rPr>
        <w:rFonts w:ascii="Arial" w:hAnsi="Arial" w:hint="default"/>
      </w:rPr>
    </w:lvl>
    <w:lvl w:ilvl="7" w:tplc="52EC84EE" w:tentative="1">
      <w:start w:val="1"/>
      <w:numFmt w:val="bullet"/>
      <w:lvlText w:val="•"/>
      <w:lvlJc w:val="left"/>
      <w:pPr>
        <w:tabs>
          <w:tab w:val="num" w:pos="5760"/>
        </w:tabs>
        <w:ind w:left="5760" w:hanging="360"/>
      </w:pPr>
      <w:rPr>
        <w:rFonts w:ascii="Arial" w:hAnsi="Arial" w:hint="default"/>
      </w:rPr>
    </w:lvl>
    <w:lvl w:ilvl="8" w:tplc="16BA4CB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6F84E76"/>
    <w:multiLevelType w:val="hybridMultilevel"/>
    <w:tmpl w:val="7BD2A664"/>
    <w:lvl w:ilvl="0" w:tplc="F5B0159A">
      <w:start w:val="1"/>
      <w:numFmt w:val="bullet"/>
      <w:lvlText w:val="•"/>
      <w:lvlJc w:val="left"/>
      <w:pPr>
        <w:tabs>
          <w:tab w:val="num" w:pos="720"/>
        </w:tabs>
        <w:ind w:left="720" w:hanging="360"/>
      </w:pPr>
      <w:rPr>
        <w:rFonts w:ascii="Arial" w:hAnsi="Arial" w:hint="default"/>
      </w:rPr>
    </w:lvl>
    <w:lvl w:ilvl="1" w:tplc="2894FD84">
      <w:numFmt w:val="bullet"/>
      <w:lvlText w:val="•"/>
      <w:lvlJc w:val="left"/>
      <w:pPr>
        <w:tabs>
          <w:tab w:val="num" w:pos="1440"/>
        </w:tabs>
        <w:ind w:left="1440" w:hanging="360"/>
      </w:pPr>
      <w:rPr>
        <w:rFonts w:ascii="Arial" w:hAnsi="Arial" w:hint="default"/>
      </w:rPr>
    </w:lvl>
    <w:lvl w:ilvl="2" w:tplc="48FEBBF2" w:tentative="1">
      <w:start w:val="1"/>
      <w:numFmt w:val="bullet"/>
      <w:lvlText w:val="•"/>
      <w:lvlJc w:val="left"/>
      <w:pPr>
        <w:tabs>
          <w:tab w:val="num" w:pos="2160"/>
        </w:tabs>
        <w:ind w:left="2160" w:hanging="360"/>
      </w:pPr>
      <w:rPr>
        <w:rFonts w:ascii="Arial" w:hAnsi="Arial" w:hint="default"/>
      </w:rPr>
    </w:lvl>
    <w:lvl w:ilvl="3" w:tplc="DF36DA86" w:tentative="1">
      <w:start w:val="1"/>
      <w:numFmt w:val="bullet"/>
      <w:lvlText w:val="•"/>
      <w:lvlJc w:val="left"/>
      <w:pPr>
        <w:tabs>
          <w:tab w:val="num" w:pos="2880"/>
        </w:tabs>
        <w:ind w:left="2880" w:hanging="360"/>
      </w:pPr>
      <w:rPr>
        <w:rFonts w:ascii="Arial" w:hAnsi="Arial" w:hint="default"/>
      </w:rPr>
    </w:lvl>
    <w:lvl w:ilvl="4" w:tplc="073AA55C" w:tentative="1">
      <w:start w:val="1"/>
      <w:numFmt w:val="bullet"/>
      <w:lvlText w:val="•"/>
      <w:lvlJc w:val="left"/>
      <w:pPr>
        <w:tabs>
          <w:tab w:val="num" w:pos="3600"/>
        </w:tabs>
        <w:ind w:left="3600" w:hanging="360"/>
      </w:pPr>
      <w:rPr>
        <w:rFonts w:ascii="Arial" w:hAnsi="Arial" w:hint="default"/>
      </w:rPr>
    </w:lvl>
    <w:lvl w:ilvl="5" w:tplc="6B286A88" w:tentative="1">
      <w:start w:val="1"/>
      <w:numFmt w:val="bullet"/>
      <w:lvlText w:val="•"/>
      <w:lvlJc w:val="left"/>
      <w:pPr>
        <w:tabs>
          <w:tab w:val="num" w:pos="4320"/>
        </w:tabs>
        <w:ind w:left="4320" w:hanging="360"/>
      </w:pPr>
      <w:rPr>
        <w:rFonts w:ascii="Arial" w:hAnsi="Arial" w:hint="default"/>
      </w:rPr>
    </w:lvl>
    <w:lvl w:ilvl="6" w:tplc="7FE275A4" w:tentative="1">
      <w:start w:val="1"/>
      <w:numFmt w:val="bullet"/>
      <w:lvlText w:val="•"/>
      <w:lvlJc w:val="left"/>
      <w:pPr>
        <w:tabs>
          <w:tab w:val="num" w:pos="5040"/>
        </w:tabs>
        <w:ind w:left="5040" w:hanging="360"/>
      </w:pPr>
      <w:rPr>
        <w:rFonts w:ascii="Arial" w:hAnsi="Arial" w:hint="default"/>
      </w:rPr>
    </w:lvl>
    <w:lvl w:ilvl="7" w:tplc="A22E40C0" w:tentative="1">
      <w:start w:val="1"/>
      <w:numFmt w:val="bullet"/>
      <w:lvlText w:val="•"/>
      <w:lvlJc w:val="left"/>
      <w:pPr>
        <w:tabs>
          <w:tab w:val="num" w:pos="5760"/>
        </w:tabs>
        <w:ind w:left="5760" w:hanging="360"/>
      </w:pPr>
      <w:rPr>
        <w:rFonts w:ascii="Arial" w:hAnsi="Arial" w:hint="default"/>
      </w:rPr>
    </w:lvl>
    <w:lvl w:ilvl="8" w:tplc="7F84542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EB42239"/>
    <w:multiLevelType w:val="hybridMultilevel"/>
    <w:tmpl w:val="560EAC00"/>
    <w:lvl w:ilvl="0" w:tplc="2A822950">
      <w:start w:val="1"/>
      <w:numFmt w:val="bullet"/>
      <w:lvlText w:val="•"/>
      <w:lvlJc w:val="left"/>
      <w:pPr>
        <w:tabs>
          <w:tab w:val="num" w:pos="720"/>
        </w:tabs>
        <w:ind w:left="720" w:hanging="360"/>
      </w:pPr>
      <w:rPr>
        <w:rFonts w:ascii="Arial" w:hAnsi="Arial" w:hint="default"/>
      </w:rPr>
    </w:lvl>
    <w:lvl w:ilvl="1" w:tplc="46DA8D6E">
      <w:start w:val="1"/>
      <w:numFmt w:val="bullet"/>
      <w:lvlText w:val="•"/>
      <w:lvlJc w:val="left"/>
      <w:pPr>
        <w:tabs>
          <w:tab w:val="num" w:pos="1440"/>
        </w:tabs>
        <w:ind w:left="1440" w:hanging="360"/>
      </w:pPr>
      <w:rPr>
        <w:rFonts w:ascii="Arial" w:hAnsi="Arial" w:hint="default"/>
      </w:rPr>
    </w:lvl>
    <w:lvl w:ilvl="2" w:tplc="1E3E797A" w:tentative="1">
      <w:start w:val="1"/>
      <w:numFmt w:val="bullet"/>
      <w:lvlText w:val="•"/>
      <w:lvlJc w:val="left"/>
      <w:pPr>
        <w:tabs>
          <w:tab w:val="num" w:pos="2160"/>
        </w:tabs>
        <w:ind w:left="2160" w:hanging="360"/>
      </w:pPr>
      <w:rPr>
        <w:rFonts w:ascii="Arial" w:hAnsi="Arial" w:hint="default"/>
      </w:rPr>
    </w:lvl>
    <w:lvl w:ilvl="3" w:tplc="BBCAE018" w:tentative="1">
      <w:start w:val="1"/>
      <w:numFmt w:val="bullet"/>
      <w:lvlText w:val="•"/>
      <w:lvlJc w:val="left"/>
      <w:pPr>
        <w:tabs>
          <w:tab w:val="num" w:pos="2880"/>
        </w:tabs>
        <w:ind w:left="2880" w:hanging="360"/>
      </w:pPr>
      <w:rPr>
        <w:rFonts w:ascii="Arial" w:hAnsi="Arial" w:hint="default"/>
      </w:rPr>
    </w:lvl>
    <w:lvl w:ilvl="4" w:tplc="A7748790" w:tentative="1">
      <w:start w:val="1"/>
      <w:numFmt w:val="bullet"/>
      <w:lvlText w:val="•"/>
      <w:lvlJc w:val="left"/>
      <w:pPr>
        <w:tabs>
          <w:tab w:val="num" w:pos="3600"/>
        </w:tabs>
        <w:ind w:left="3600" w:hanging="360"/>
      </w:pPr>
      <w:rPr>
        <w:rFonts w:ascii="Arial" w:hAnsi="Arial" w:hint="default"/>
      </w:rPr>
    </w:lvl>
    <w:lvl w:ilvl="5" w:tplc="33F80666" w:tentative="1">
      <w:start w:val="1"/>
      <w:numFmt w:val="bullet"/>
      <w:lvlText w:val="•"/>
      <w:lvlJc w:val="left"/>
      <w:pPr>
        <w:tabs>
          <w:tab w:val="num" w:pos="4320"/>
        </w:tabs>
        <w:ind w:left="4320" w:hanging="360"/>
      </w:pPr>
      <w:rPr>
        <w:rFonts w:ascii="Arial" w:hAnsi="Arial" w:hint="default"/>
      </w:rPr>
    </w:lvl>
    <w:lvl w:ilvl="6" w:tplc="D876D110" w:tentative="1">
      <w:start w:val="1"/>
      <w:numFmt w:val="bullet"/>
      <w:lvlText w:val="•"/>
      <w:lvlJc w:val="left"/>
      <w:pPr>
        <w:tabs>
          <w:tab w:val="num" w:pos="5040"/>
        </w:tabs>
        <w:ind w:left="5040" w:hanging="360"/>
      </w:pPr>
      <w:rPr>
        <w:rFonts w:ascii="Arial" w:hAnsi="Arial" w:hint="default"/>
      </w:rPr>
    </w:lvl>
    <w:lvl w:ilvl="7" w:tplc="D094446E" w:tentative="1">
      <w:start w:val="1"/>
      <w:numFmt w:val="bullet"/>
      <w:lvlText w:val="•"/>
      <w:lvlJc w:val="left"/>
      <w:pPr>
        <w:tabs>
          <w:tab w:val="num" w:pos="5760"/>
        </w:tabs>
        <w:ind w:left="5760" w:hanging="360"/>
      </w:pPr>
      <w:rPr>
        <w:rFonts w:ascii="Arial" w:hAnsi="Arial" w:hint="default"/>
      </w:rPr>
    </w:lvl>
    <w:lvl w:ilvl="8" w:tplc="9F40DC1E"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20"/>
  </w:num>
  <w:num w:numId="12">
    <w:abstractNumId w:val="21"/>
  </w:num>
  <w:num w:numId="13">
    <w:abstractNumId w:val="11"/>
  </w:num>
  <w:num w:numId="14">
    <w:abstractNumId w:val="13"/>
  </w:num>
  <w:num w:numId="15">
    <w:abstractNumId w:val="10"/>
  </w:num>
  <w:num w:numId="16">
    <w:abstractNumId w:val="14"/>
  </w:num>
  <w:num w:numId="17">
    <w:abstractNumId w:val="18"/>
  </w:num>
  <w:num w:numId="18">
    <w:abstractNumId w:val="12"/>
  </w:num>
  <w:num w:numId="19">
    <w:abstractNumId w:val="19"/>
  </w:num>
  <w:num w:numId="20">
    <w:abstractNumId w:val="15"/>
  </w:num>
  <w:num w:numId="21">
    <w:abstractNumId w:val="17"/>
  </w:num>
  <w:num w:numId="22">
    <w:abstractNumId w:val="23"/>
  </w:num>
  <w:num w:numId="23">
    <w:abstractNumId w:val="16"/>
  </w:num>
  <w:num w:numId="24">
    <w:abstractNumId w:val="24"/>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TrueTypeFonts/>
  <w:embedSystemFonts/>
  <w:saveSubset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E7"/>
    <w:rsid w:val="0001260F"/>
    <w:rsid w:val="00077AF5"/>
    <w:rsid w:val="00087566"/>
    <w:rsid w:val="000B646F"/>
    <w:rsid w:val="000C631F"/>
    <w:rsid w:val="000F2FE8"/>
    <w:rsid w:val="00113424"/>
    <w:rsid w:val="00126E5A"/>
    <w:rsid w:val="00140A24"/>
    <w:rsid w:val="001454F8"/>
    <w:rsid w:val="00150AD4"/>
    <w:rsid w:val="001526F6"/>
    <w:rsid w:val="0015732F"/>
    <w:rsid w:val="0016315D"/>
    <w:rsid w:val="00163432"/>
    <w:rsid w:val="00195CBD"/>
    <w:rsid w:val="001B0085"/>
    <w:rsid w:val="001B0BC4"/>
    <w:rsid w:val="001B111F"/>
    <w:rsid w:val="001B591C"/>
    <w:rsid w:val="001C0FF2"/>
    <w:rsid w:val="001D168B"/>
    <w:rsid w:val="001E5F48"/>
    <w:rsid w:val="001E6C1E"/>
    <w:rsid w:val="001F4703"/>
    <w:rsid w:val="002005E5"/>
    <w:rsid w:val="0021111E"/>
    <w:rsid w:val="0021219E"/>
    <w:rsid w:val="00214443"/>
    <w:rsid w:val="0022588D"/>
    <w:rsid w:val="002304B8"/>
    <w:rsid w:val="0023542B"/>
    <w:rsid w:val="00242220"/>
    <w:rsid w:val="00250D80"/>
    <w:rsid w:val="00253AD7"/>
    <w:rsid w:val="00257500"/>
    <w:rsid w:val="00271869"/>
    <w:rsid w:val="0028018B"/>
    <w:rsid w:val="002836DD"/>
    <w:rsid w:val="00293E0C"/>
    <w:rsid w:val="002A1192"/>
    <w:rsid w:val="002A41E2"/>
    <w:rsid w:val="002B365A"/>
    <w:rsid w:val="002C508D"/>
    <w:rsid w:val="002E3ED3"/>
    <w:rsid w:val="002E7C5F"/>
    <w:rsid w:val="002E7E74"/>
    <w:rsid w:val="002F3470"/>
    <w:rsid w:val="002F705B"/>
    <w:rsid w:val="00322BCE"/>
    <w:rsid w:val="003244DD"/>
    <w:rsid w:val="00344FC1"/>
    <w:rsid w:val="00352C28"/>
    <w:rsid w:val="00361849"/>
    <w:rsid w:val="0036683D"/>
    <w:rsid w:val="00367505"/>
    <w:rsid w:val="003767BF"/>
    <w:rsid w:val="003864AD"/>
    <w:rsid w:val="003C237C"/>
    <w:rsid w:val="003D0050"/>
    <w:rsid w:val="003D3AEB"/>
    <w:rsid w:val="003D66E8"/>
    <w:rsid w:val="003E42FE"/>
    <w:rsid w:val="003E68CC"/>
    <w:rsid w:val="003E727D"/>
    <w:rsid w:val="003F7395"/>
    <w:rsid w:val="004022B4"/>
    <w:rsid w:val="00413B95"/>
    <w:rsid w:val="00414A35"/>
    <w:rsid w:val="00424FC8"/>
    <w:rsid w:val="00425677"/>
    <w:rsid w:val="00427ABE"/>
    <w:rsid w:val="00433EDD"/>
    <w:rsid w:val="00435A04"/>
    <w:rsid w:val="0044219E"/>
    <w:rsid w:val="0044395F"/>
    <w:rsid w:val="004442AA"/>
    <w:rsid w:val="00445564"/>
    <w:rsid w:val="004502CD"/>
    <w:rsid w:val="0045216F"/>
    <w:rsid w:val="004532D9"/>
    <w:rsid w:val="00454BB9"/>
    <w:rsid w:val="00457227"/>
    <w:rsid w:val="00459F05"/>
    <w:rsid w:val="00464B4C"/>
    <w:rsid w:val="00466159"/>
    <w:rsid w:val="004769AB"/>
    <w:rsid w:val="00482802"/>
    <w:rsid w:val="00484232"/>
    <w:rsid w:val="0049014C"/>
    <w:rsid w:val="004933C9"/>
    <w:rsid w:val="004C1CD5"/>
    <w:rsid w:val="004D61EA"/>
    <w:rsid w:val="004E00C7"/>
    <w:rsid w:val="004F3B45"/>
    <w:rsid w:val="004F42AC"/>
    <w:rsid w:val="004F7D4E"/>
    <w:rsid w:val="00500BF5"/>
    <w:rsid w:val="00500EBA"/>
    <w:rsid w:val="00501A19"/>
    <w:rsid w:val="00505805"/>
    <w:rsid w:val="00514713"/>
    <w:rsid w:val="00515169"/>
    <w:rsid w:val="005335E5"/>
    <w:rsid w:val="00544345"/>
    <w:rsid w:val="00545461"/>
    <w:rsid w:val="00545828"/>
    <w:rsid w:val="00553204"/>
    <w:rsid w:val="0055479C"/>
    <w:rsid w:val="00562D3D"/>
    <w:rsid w:val="00572740"/>
    <w:rsid w:val="00590749"/>
    <w:rsid w:val="0059213B"/>
    <w:rsid w:val="005A08A4"/>
    <w:rsid w:val="005B024F"/>
    <w:rsid w:val="005B3680"/>
    <w:rsid w:val="005C2E1F"/>
    <w:rsid w:val="005C775F"/>
    <w:rsid w:val="005D1D6D"/>
    <w:rsid w:val="005D2EA9"/>
    <w:rsid w:val="005D66DE"/>
    <w:rsid w:val="005F2120"/>
    <w:rsid w:val="005F4A29"/>
    <w:rsid w:val="005F5105"/>
    <w:rsid w:val="006078BA"/>
    <w:rsid w:val="00614312"/>
    <w:rsid w:val="0061682B"/>
    <w:rsid w:val="006222A8"/>
    <w:rsid w:val="006223A6"/>
    <w:rsid w:val="00623CBF"/>
    <w:rsid w:val="006354CE"/>
    <w:rsid w:val="00644D00"/>
    <w:rsid w:val="00646166"/>
    <w:rsid w:val="00655A10"/>
    <w:rsid w:val="006567E9"/>
    <w:rsid w:val="00666A99"/>
    <w:rsid w:val="00682310"/>
    <w:rsid w:val="006A57D7"/>
    <w:rsid w:val="006B5C7E"/>
    <w:rsid w:val="006D0648"/>
    <w:rsid w:val="006D3118"/>
    <w:rsid w:val="006E27BF"/>
    <w:rsid w:val="006E40C7"/>
    <w:rsid w:val="0070089A"/>
    <w:rsid w:val="00700983"/>
    <w:rsid w:val="00725131"/>
    <w:rsid w:val="00732990"/>
    <w:rsid w:val="00750F03"/>
    <w:rsid w:val="00753A05"/>
    <w:rsid w:val="0075449B"/>
    <w:rsid w:val="007819D6"/>
    <w:rsid w:val="007A46E2"/>
    <w:rsid w:val="007A67F9"/>
    <w:rsid w:val="007B6150"/>
    <w:rsid w:val="007D2E37"/>
    <w:rsid w:val="007E317D"/>
    <w:rsid w:val="007E3AD3"/>
    <w:rsid w:val="007F499B"/>
    <w:rsid w:val="00801DAB"/>
    <w:rsid w:val="0080313B"/>
    <w:rsid w:val="00805FAA"/>
    <w:rsid w:val="008124BD"/>
    <w:rsid w:val="00815B14"/>
    <w:rsid w:val="00844956"/>
    <w:rsid w:val="0086276D"/>
    <w:rsid w:val="0086416D"/>
    <w:rsid w:val="00867A6C"/>
    <w:rsid w:val="00876612"/>
    <w:rsid w:val="0087703D"/>
    <w:rsid w:val="00877117"/>
    <w:rsid w:val="00895B3A"/>
    <w:rsid w:val="008A584A"/>
    <w:rsid w:val="008B44B1"/>
    <w:rsid w:val="008B4CD5"/>
    <w:rsid w:val="008B718E"/>
    <w:rsid w:val="008C6A96"/>
    <w:rsid w:val="008D2832"/>
    <w:rsid w:val="008D3E4C"/>
    <w:rsid w:val="008E25BC"/>
    <w:rsid w:val="008F0F07"/>
    <w:rsid w:val="008F2A13"/>
    <w:rsid w:val="008F3FF9"/>
    <w:rsid w:val="00911305"/>
    <w:rsid w:val="00912FC8"/>
    <w:rsid w:val="00925C7D"/>
    <w:rsid w:val="00937413"/>
    <w:rsid w:val="009415F3"/>
    <w:rsid w:val="00950FC5"/>
    <w:rsid w:val="00951E83"/>
    <w:rsid w:val="00977598"/>
    <w:rsid w:val="00977E0F"/>
    <w:rsid w:val="00992BE1"/>
    <w:rsid w:val="00996597"/>
    <w:rsid w:val="009968C5"/>
    <w:rsid w:val="009A1257"/>
    <w:rsid w:val="009A12F3"/>
    <w:rsid w:val="009A1B4B"/>
    <w:rsid w:val="009A23AB"/>
    <w:rsid w:val="009B2B60"/>
    <w:rsid w:val="009B4B50"/>
    <w:rsid w:val="009C33F1"/>
    <w:rsid w:val="009D0A59"/>
    <w:rsid w:val="009D180E"/>
    <w:rsid w:val="009D5F52"/>
    <w:rsid w:val="009D79F4"/>
    <w:rsid w:val="009E0EFB"/>
    <w:rsid w:val="00A0245A"/>
    <w:rsid w:val="00A338B4"/>
    <w:rsid w:val="00A33E8D"/>
    <w:rsid w:val="00A36E15"/>
    <w:rsid w:val="00A42BA7"/>
    <w:rsid w:val="00A4671B"/>
    <w:rsid w:val="00A55911"/>
    <w:rsid w:val="00A652E6"/>
    <w:rsid w:val="00A65BA3"/>
    <w:rsid w:val="00A7272E"/>
    <w:rsid w:val="00A748DE"/>
    <w:rsid w:val="00A858D2"/>
    <w:rsid w:val="00A87390"/>
    <w:rsid w:val="00AB74BC"/>
    <w:rsid w:val="00AB7C74"/>
    <w:rsid w:val="00AF79B8"/>
    <w:rsid w:val="00B15196"/>
    <w:rsid w:val="00B177DF"/>
    <w:rsid w:val="00B32F4C"/>
    <w:rsid w:val="00B54453"/>
    <w:rsid w:val="00B64F18"/>
    <w:rsid w:val="00B7006C"/>
    <w:rsid w:val="00B83626"/>
    <w:rsid w:val="00B87080"/>
    <w:rsid w:val="00B92FB1"/>
    <w:rsid w:val="00B96131"/>
    <w:rsid w:val="00B96799"/>
    <w:rsid w:val="00BA6E0E"/>
    <w:rsid w:val="00BB5B3A"/>
    <w:rsid w:val="00BB64A7"/>
    <w:rsid w:val="00BC0F7E"/>
    <w:rsid w:val="00BD7816"/>
    <w:rsid w:val="00BF15FE"/>
    <w:rsid w:val="00C0321D"/>
    <w:rsid w:val="00C10E75"/>
    <w:rsid w:val="00C167B7"/>
    <w:rsid w:val="00C21B90"/>
    <w:rsid w:val="00C31F14"/>
    <w:rsid w:val="00C359DF"/>
    <w:rsid w:val="00C363C0"/>
    <w:rsid w:val="00C56338"/>
    <w:rsid w:val="00C60A64"/>
    <w:rsid w:val="00C65673"/>
    <w:rsid w:val="00C76260"/>
    <w:rsid w:val="00C814CD"/>
    <w:rsid w:val="00C87FE0"/>
    <w:rsid w:val="00C90188"/>
    <w:rsid w:val="00C97693"/>
    <w:rsid w:val="00CD1BC5"/>
    <w:rsid w:val="00CD7FF9"/>
    <w:rsid w:val="00CE0352"/>
    <w:rsid w:val="00D00AED"/>
    <w:rsid w:val="00D00F9C"/>
    <w:rsid w:val="00D01DC0"/>
    <w:rsid w:val="00D0485C"/>
    <w:rsid w:val="00D239E7"/>
    <w:rsid w:val="00D265D9"/>
    <w:rsid w:val="00D36CFD"/>
    <w:rsid w:val="00D43A60"/>
    <w:rsid w:val="00D51DF4"/>
    <w:rsid w:val="00D5456A"/>
    <w:rsid w:val="00D54C2A"/>
    <w:rsid w:val="00D60810"/>
    <w:rsid w:val="00D76779"/>
    <w:rsid w:val="00D814DF"/>
    <w:rsid w:val="00D819B8"/>
    <w:rsid w:val="00D82E59"/>
    <w:rsid w:val="00D90082"/>
    <w:rsid w:val="00DA27E1"/>
    <w:rsid w:val="00DC18C2"/>
    <w:rsid w:val="00DD7D86"/>
    <w:rsid w:val="00DE5A00"/>
    <w:rsid w:val="00DE72B9"/>
    <w:rsid w:val="00DE7C57"/>
    <w:rsid w:val="00DE7E2F"/>
    <w:rsid w:val="00DF5711"/>
    <w:rsid w:val="00E014CA"/>
    <w:rsid w:val="00E047DA"/>
    <w:rsid w:val="00E06510"/>
    <w:rsid w:val="00E35DF9"/>
    <w:rsid w:val="00E45FDD"/>
    <w:rsid w:val="00E5027E"/>
    <w:rsid w:val="00E51E96"/>
    <w:rsid w:val="00E53F39"/>
    <w:rsid w:val="00E611AB"/>
    <w:rsid w:val="00E73507"/>
    <w:rsid w:val="00E7422A"/>
    <w:rsid w:val="00E8163B"/>
    <w:rsid w:val="00E820E6"/>
    <w:rsid w:val="00E82EAD"/>
    <w:rsid w:val="00E84CEA"/>
    <w:rsid w:val="00E90B5F"/>
    <w:rsid w:val="00E93724"/>
    <w:rsid w:val="00E953BE"/>
    <w:rsid w:val="00EA5FB4"/>
    <w:rsid w:val="00EB40DA"/>
    <w:rsid w:val="00EB5DF9"/>
    <w:rsid w:val="00EC125D"/>
    <w:rsid w:val="00EF16D8"/>
    <w:rsid w:val="00F06513"/>
    <w:rsid w:val="00F237B2"/>
    <w:rsid w:val="00F5284E"/>
    <w:rsid w:val="00F558E5"/>
    <w:rsid w:val="00F56B59"/>
    <w:rsid w:val="00F60AD0"/>
    <w:rsid w:val="00F66CF5"/>
    <w:rsid w:val="00F7137E"/>
    <w:rsid w:val="00F7559B"/>
    <w:rsid w:val="00F81327"/>
    <w:rsid w:val="00F90273"/>
    <w:rsid w:val="00F90CCA"/>
    <w:rsid w:val="00F92EBF"/>
    <w:rsid w:val="00F97905"/>
    <w:rsid w:val="00FB1191"/>
    <w:rsid w:val="00FC5798"/>
    <w:rsid w:val="00FD6CFC"/>
    <w:rsid w:val="00FE3DB2"/>
    <w:rsid w:val="00FF004D"/>
    <w:rsid w:val="05EBBD38"/>
    <w:rsid w:val="0E444B0A"/>
    <w:rsid w:val="12788991"/>
    <w:rsid w:val="1CFAABBD"/>
    <w:rsid w:val="30A16F2E"/>
    <w:rsid w:val="373F749C"/>
    <w:rsid w:val="3E624781"/>
    <w:rsid w:val="3EA01B3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59818F1"/>
  <w15:chartTrackingRefBased/>
  <w15:docId w15:val="{181F9891-6985-4C3B-A954-F0EF1A5E5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5F2120"/>
    <w:pPr>
      <w:jc w:val="left"/>
    </w:pPr>
    <w:rPr>
      <w:color w:val="243782" w:themeColor="text2"/>
    </w:rPr>
  </w:style>
  <w:style w:type="character" w:customStyle="1" w:styleId="HeaderChar">
    <w:name w:val="Header Char"/>
    <w:basedOn w:val="DefaultParagraphFont"/>
    <w:link w:val="Header"/>
    <w:uiPriority w:val="99"/>
    <w:semiHidden/>
    <w:rsid w:val="0086416D"/>
    <w:rPr>
      <w:color w:val="243782" w:themeColor="text2"/>
      <w:lang w:val="en-US"/>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en-US"/>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ind w:left="794" w:hanging="227"/>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en-US"/>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1E6C1E"/>
    <w:pPr>
      <w:spacing w:before="1800" w:after="480"/>
      <w:contextualSpacing/>
      <w:jc w:val="center"/>
    </w:pPr>
    <w:rPr>
      <w:rFonts w:asciiTheme="majorHAnsi" w:hAnsiTheme="majorHAnsi"/>
      <w:noProof/>
      <w:color w:val="243782" w:themeColor="text2"/>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lang w:val="fr-FR"/>
    </w:rPr>
  </w:style>
  <w:style w:type="paragraph" w:customStyle="1" w:styleId="STextitalic">
    <w:name w:val="S_Text italic"/>
    <w:basedOn w:val="Normal"/>
    <w:qFormat/>
    <w:rsid w:val="00B96799"/>
    <w:rPr>
      <w:i/>
      <w:lang w:val="fr-FR"/>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en-US"/>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en-US"/>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en-US"/>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styleId="UnresolvedMention">
    <w:name w:val="Unresolved Mention"/>
    <w:basedOn w:val="DefaultParagraphFont"/>
    <w:uiPriority w:val="99"/>
    <w:semiHidden/>
    <w:unhideWhenUsed/>
    <w:rsid w:val="00445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3872">
      <w:bodyDiv w:val="1"/>
      <w:marLeft w:val="0"/>
      <w:marRight w:val="0"/>
      <w:marTop w:val="0"/>
      <w:marBottom w:val="0"/>
      <w:divBdr>
        <w:top w:val="none" w:sz="0" w:space="0" w:color="auto"/>
        <w:left w:val="none" w:sz="0" w:space="0" w:color="auto"/>
        <w:bottom w:val="none" w:sz="0" w:space="0" w:color="auto"/>
        <w:right w:val="none" w:sz="0" w:space="0" w:color="auto"/>
      </w:divBdr>
    </w:div>
    <w:div w:id="57948924">
      <w:bodyDiv w:val="1"/>
      <w:marLeft w:val="0"/>
      <w:marRight w:val="0"/>
      <w:marTop w:val="0"/>
      <w:marBottom w:val="0"/>
      <w:divBdr>
        <w:top w:val="none" w:sz="0" w:space="0" w:color="auto"/>
        <w:left w:val="none" w:sz="0" w:space="0" w:color="auto"/>
        <w:bottom w:val="none" w:sz="0" w:space="0" w:color="auto"/>
        <w:right w:val="none" w:sz="0" w:space="0" w:color="auto"/>
      </w:divBdr>
      <w:divsChild>
        <w:div w:id="1204056003">
          <w:marLeft w:val="446"/>
          <w:marRight w:val="0"/>
          <w:marTop w:val="0"/>
          <w:marBottom w:val="0"/>
          <w:divBdr>
            <w:top w:val="none" w:sz="0" w:space="0" w:color="auto"/>
            <w:left w:val="none" w:sz="0" w:space="0" w:color="auto"/>
            <w:bottom w:val="none" w:sz="0" w:space="0" w:color="auto"/>
            <w:right w:val="none" w:sz="0" w:space="0" w:color="auto"/>
          </w:divBdr>
        </w:div>
        <w:div w:id="780497671">
          <w:marLeft w:val="446"/>
          <w:marRight w:val="0"/>
          <w:marTop w:val="0"/>
          <w:marBottom w:val="0"/>
          <w:divBdr>
            <w:top w:val="none" w:sz="0" w:space="0" w:color="auto"/>
            <w:left w:val="none" w:sz="0" w:space="0" w:color="auto"/>
            <w:bottom w:val="none" w:sz="0" w:space="0" w:color="auto"/>
            <w:right w:val="none" w:sz="0" w:space="0" w:color="auto"/>
          </w:divBdr>
        </w:div>
      </w:divsChild>
    </w:div>
    <w:div w:id="216472545">
      <w:bodyDiv w:val="1"/>
      <w:marLeft w:val="0"/>
      <w:marRight w:val="0"/>
      <w:marTop w:val="0"/>
      <w:marBottom w:val="0"/>
      <w:divBdr>
        <w:top w:val="none" w:sz="0" w:space="0" w:color="auto"/>
        <w:left w:val="none" w:sz="0" w:space="0" w:color="auto"/>
        <w:bottom w:val="none" w:sz="0" w:space="0" w:color="auto"/>
        <w:right w:val="none" w:sz="0" w:space="0" w:color="auto"/>
      </w:divBdr>
    </w:div>
    <w:div w:id="288096722">
      <w:bodyDiv w:val="1"/>
      <w:marLeft w:val="0"/>
      <w:marRight w:val="0"/>
      <w:marTop w:val="0"/>
      <w:marBottom w:val="0"/>
      <w:divBdr>
        <w:top w:val="none" w:sz="0" w:space="0" w:color="auto"/>
        <w:left w:val="none" w:sz="0" w:space="0" w:color="auto"/>
        <w:bottom w:val="none" w:sz="0" w:space="0" w:color="auto"/>
        <w:right w:val="none" w:sz="0" w:space="0" w:color="auto"/>
      </w:divBdr>
    </w:div>
    <w:div w:id="640161656">
      <w:bodyDiv w:val="1"/>
      <w:marLeft w:val="0"/>
      <w:marRight w:val="0"/>
      <w:marTop w:val="0"/>
      <w:marBottom w:val="0"/>
      <w:divBdr>
        <w:top w:val="none" w:sz="0" w:space="0" w:color="auto"/>
        <w:left w:val="none" w:sz="0" w:space="0" w:color="auto"/>
        <w:bottom w:val="none" w:sz="0" w:space="0" w:color="auto"/>
        <w:right w:val="none" w:sz="0" w:space="0" w:color="auto"/>
      </w:divBdr>
      <w:divsChild>
        <w:div w:id="1269239497">
          <w:marLeft w:val="446"/>
          <w:marRight w:val="0"/>
          <w:marTop w:val="0"/>
          <w:marBottom w:val="0"/>
          <w:divBdr>
            <w:top w:val="none" w:sz="0" w:space="0" w:color="auto"/>
            <w:left w:val="none" w:sz="0" w:space="0" w:color="auto"/>
            <w:bottom w:val="none" w:sz="0" w:space="0" w:color="auto"/>
            <w:right w:val="none" w:sz="0" w:space="0" w:color="auto"/>
          </w:divBdr>
        </w:div>
        <w:div w:id="1392997367">
          <w:marLeft w:val="1166"/>
          <w:marRight w:val="0"/>
          <w:marTop w:val="0"/>
          <w:marBottom w:val="0"/>
          <w:divBdr>
            <w:top w:val="none" w:sz="0" w:space="0" w:color="auto"/>
            <w:left w:val="none" w:sz="0" w:space="0" w:color="auto"/>
            <w:bottom w:val="none" w:sz="0" w:space="0" w:color="auto"/>
            <w:right w:val="none" w:sz="0" w:space="0" w:color="auto"/>
          </w:divBdr>
        </w:div>
        <w:div w:id="798303552">
          <w:marLeft w:val="1166"/>
          <w:marRight w:val="0"/>
          <w:marTop w:val="0"/>
          <w:marBottom w:val="0"/>
          <w:divBdr>
            <w:top w:val="none" w:sz="0" w:space="0" w:color="auto"/>
            <w:left w:val="none" w:sz="0" w:space="0" w:color="auto"/>
            <w:bottom w:val="none" w:sz="0" w:space="0" w:color="auto"/>
            <w:right w:val="none" w:sz="0" w:space="0" w:color="auto"/>
          </w:divBdr>
        </w:div>
      </w:divsChild>
    </w:div>
    <w:div w:id="691995896">
      <w:bodyDiv w:val="1"/>
      <w:marLeft w:val="0"/>
      <w:marRight w:val="0"/>
      <w:marTop w:val="0"/>
      <w:marBottom w:val="0"/>
      <w:divBdr>
        <w:top w:val="none" w:sz="0" w:space="0" w:color="auto"/>
        <w:left w:val="none" w:sz="0" w:space="0" w:color="auto"/>
        <w:bottom w:val="none" w:sz="0" w:space="0" w:color="auto"/>
        <w:right w:val="none" w:sz="0" w:space="0" w:color="auto"/>
      </w:divBdr>
    </w:div>
    <w:div w:id="758597396">
      <w:bodyDiv w:val="1"/>
      <w:marLeft w:val="0"/>
      <w:marRight w:val="0"/>
      <w:marTop w:val="0"/>
      <w:marBottom w:val="0"/>
      <w:divBdr>
        <w:top w:val="none" w:sz="0" w:space="0" w:color="auto"/>
        <w:left w:val="none" w:sz="0" w:space="0" w:color="auto"/>
        <w:bottom w:val="none" w:sz="0" w:space="0" w:color="auto"/>
        <w:right w:val="none" w:sz="0" w:space="0" w:color="auto"/>
      </w:divBdr>
      <w:divsChild>
        <w:div w:id="737485736">
          <w:marLeft w:val="1166"/>
          <w:marRight w:val="0"/>
          <w:marTop w:val="0"/>
          <w:marBottom w:val="0"/>
          <w:divBdr>
            <w:top w:val="none" w:sz="0" w:space="0" w:color="auto"/>
            <w:left w:val="none" w:sz="0" w:space="0" w:color="auto"/>
            <w:bottom w:val="none" w:sz="0" w:space="0" w:color="auto"/>
            <w:right w:val="none" w:sz="0" w:space="0" w:color="auto"/>
          </w:divBdr>
        </w:div>
        <w:div w:id="1058894373">
          <w:marLeft w:val="1166"/>
          <w:marRight w:val="0"/>
          <w:marTop w:val="0"/>
          <w:marBottom w:val="0"/>
          <w:divBdr>
            <w:top w:val="none" w:sz="0" w:space="0" w:color="auto"/>
            <w:left w:val="none" w:sz="0" w:space="0" w:color="auto"/>
            <w:bottom w:val="none" w:sz="0" w:space="0" w:color="auto"/>
            <w:right w:val="none" w:sz="0" w:space="0" w:color="auto"/>
          </w:divBdr>
        </w:div>
      </w:divsChild>
    </w:div>
    <w:div w:id="1386678448">
      <w:bodyDiv w:val="1"/>
      <w:marLeft w:val="0"/>
      <w:marRight w:val="0"/>
      <w:marTop w:val="0"/>
      <w:marBottom w:val="0"/>
      <w:divBdr>
        <w:top w:val="none" w:sz="0" w:space="0" w:color="auto"/>
        <w:left w:val="none" w:sz="0" w:space="0" w:color="auto"/>
        <w:bottom w:val="none" w:sz="0" w:space="0" w:color="auto"/>
        <w:right w:val="none" w:sz="0" w:space="0" w:color="auto"/>
      </w:divBdr>
    </w:div>
    <w:div w:id="1431051827">
      <w:bodyDiv w:val="1"/>
      <w:marLeft w:val="0"/>
      <w:marRight w:val="0"/>
      <w:marTop w:val="0"/>
      <w:marBottom w:val="0"/>
      <w:divBdr>
        <w:top w:val="none" w:sz="0" w:space="0" w:color="auto"/>
        <w:left w:val="none" w:sz="0" w:space="0" w:color="auto"/>
        <w:bottom w:val="none" w:sz="0" w:space="0" w:color="auto"/>
        <w:right w:val="none" w:sz="0" w:space="0" w:color="auto"/>
      </w:divBdr>
    </w:div>
    <w:div w:id="214079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linkedin.com/company/stellanti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tellantis.com/en/investors/events/strategic-plan" TargetMode="Externa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Stellantis" TargetMode="External"/><Relationship Id="rId5" Type="http://schemas.openxmlformats.org/officeDocument/2006/relationships/footnotes" Target="footnotes.xml"/><Relationship Id="rId15" Type="http://schemas.openxmlformats.org/officeDocument/2006/relationships/hyperlink" Target="https://www.youtube.com/c/Stellantis_official"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twitter.com/Stellantis" TargetMode="External"/><Relationship Id="rId14" Type="http://schemas.openxmlformats.org/officeDocument/2006/relationships/image" Target="media/image4.emf"/></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0900KC\Desktop\Stellantis%20Press%20Release%20Word%20US%20v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331851" w:rsidRDefault="006D3118" w:rsidP="006D3118">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F014BD" w:rsidRDefault="00E44672" w:rsidP="00E44672">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F014BD" w:rsidRDefault="00E44672" w:rsidP="00E44672">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F014BD" w:rsidRDefault="00E44672" w:rsidP="00E44672">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F014BD" w:rsidRDefault="00E44672" w:rsidP="00E44672">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DC541AFFAF6044019ED75F6281D796E8"/>
        <w:category>
          <w:name w:val="General"/>
          <w:gallery w:val="placeholder"/>
        </w:category>
        <w:types>
          <w:type w:val="bbPlcHdr"/>
        </w:types>
        <w:behaviors>
          <w:behavior w:val="content"/>
        </w:behaviors>
        <w:guid w:val="{038CB705-4F9D-4B82-9171-36CFE962F81D}"/>
      </w:docPartPr>
      <w:docPartBody>
        <w:p w:rsidR="00F014BD" w:rsidRDefault="00E44672" w:rsidP="00E44672">
          <w:pPr>
            <w:pStyle w:val="DC541AFFAF6044019ED75F6281D796E8"/>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
      <w:docPartPr>
        <w:name w:val="9B6BAAB185554217B5298E176B351D31"/>
        <w:category>
          <w:name w:val="General"/>
          <w:gallery w:val="placeholder"/>
        </w:category>
        <w:types>
          <w:type w:val="bbPlcHdr"/>
        </w:types>
        <w:behaviors>
          <w:behavior w:val="content"/>
        </w:behaviors>
        <w:guid w:val="{9E227051-017D-4246-82F2-01B3352A592A}"/>
      </w:docPartPr>
      <w:docPartBody>
        <w:p w:rsidR="00F014BD" w:rsidRDefault="00E44672" w:rsidP="00E44672">
          <w:pPr>
            <w:pStyle w:val="9B6BAAB185554217B5298E176B351D31"/>
          </w:pPr>
          <w:r w:rsidRPr="0086416D">
            <w:rPr>
              <w:rStyle w:val="PlaceholderText"/>
              <w:b/>
              <w:color w:val="44546A" w:themeColor="text2"/>
            </w:rPr>
            <w:t>First name LAST NAME</w:t>
          </w:r>
        </w:p>
      </w:docPartBody>
    </w:docPart>
    <w:docPart>
      <w:docPartPr>
        <w:name w:val="CEB14744533942C592C0FF4951249444"/>
        <w:category>
          <w:name w:val="General"/>
          <w:gallery w:val="placeholder"/>
        </w:category>
        <w:types>
          <w:type w:val="bbPlcHdr"/>
        </w:types>
        <w:behaviors>
          <w:behavior w:val="content"/>
        </w:behaviors>
        <w:guid w:val="{FCC60EF4-CDEC-43A1-9B73-6B860CC67E07}"/>
      </w:docPartPr>
      <w:docPartBody>
        <w:p w:rsidR="00F014BD" w:rsidRDefault="00E44672" w:rsidP="00E44672">
          <w:pPr>
            <w:pStyle w:val="CEB14744533942C592C0FF4951249444"/>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altName w:val="Encode Sans Condensed Medium"/>
    <w:panose1 w:val="00000000000000000000"/>
    <w:charset w:val="00"/>
    <w:family w:val="auto"/>
    <w:pitch w:val="variable"/>
    <w:sig w:usb0="A00000FF" w:usb1="4000207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46"/>
    <w:rsid w:val="0006118C"/>
    <w:rsid w:val="0010299D"/>
    <w:rsid w:val="00163C6C"/>
    <w:rsid w:val="0017760C"/>
    <w:rsid w:val="001E7CA4"/>
    <w:rsid w:val="00286664"/>
    <w:rsid w:val="00290F66"/>
    <w:rsid w:val="002A05EC"/>
    <w:rsid w:val="00300182"/>
    <w:rsid w:val="00312839"/>
    <w:rsid w:val="00331851"/>
    <w:rsid w:val="00362FEA"/>
    <w:rsid w:val="003903EA"/>
    <w:rsid w:val="004117DE"/>
    <w:rsid w:val="00483647"/>
    <w:rsid w:val="004A4408"/>
    <w:rsid w:val="004E06C7"/>
    <w:rsid w:val="005001C8"/>
    <w:rsid w:val="00567810"/>
    <w:rsid w:val="00571C98"/>
    <w:rsid w:val="0057261E"/>
    <w:rsid w:val="0059417C"/>
    <w:rsid w:val="006222F3"/>
    <w:rsid w:val="006A6DAF"/>
    <w:rsid w:val="006D3118"/>
    <w:rsid w:val="006F7BBD"/>
    <w:rsid w:val="0074516A"/>
    <w:rsid w:val="00787479"/>
    <w:rsid w:val="007F0020"/>
    <w:rsid w:val="0085161F"/>
    <w:rsid w:val="00896646"/>
    <w:rsid w:val="00901F4B"/>
    <w:rsid w:val="009139EA"/>
    <w:rsid w:val="0094644C"/>
    <w:rsid w:val="00951A47"/>
    <w:rsid w:val="00957318"/>
    <w:rsid w:val="009C1CB5"/>
    <w:rsid w:val="009C4A50"/>
    <w:rsid w:val="00A00D69"/>
    <w:rsid w:val="00AA2413"/>
    <w:rsid w:val="00AB31A7"/>
    <w:rsid w:val="00B10487"/>
    <w:rsid w:val="00B1342C"/>
    <w:rsid w:val="00B30A80"/>
    <w:rsid w:val="00B534A2"/>
    <w:rsid w:val="00BF2069"/>
    <w:rsid w:val="00C12EF2"/>
    <w:rsid w:val="00C6122F"/>
    <w:rsid w:val="00CE7CAF"/>
    <w:rsid w:val="00CF4DDB"/>
    <w:rsid w:val="00CF7107"/>
    <w:rsid w:val="00D53469"/>
    <w:rsid w:val="00DE36BC"/>
    <w:rsid w:val="00DF5230"/>
    <w:rsid w:val="00E20551"/>
    <w:rsid w:val="00E44672"/>
    <w:rsid w:val="00E7553B"/>
    <w:rsid w:val="00E948E2"/>
    <w:rsid w:val="00EE373B"/>
    <w:rsid w:val="00F014BD"/>
    <w:rsid w:val="00F11A32"/>
    <w:rsid w:val="00FC26C2"/>
    <w:rsid w:val="00FD75A3"/>
    <w:rsid w:val="00FE4F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 w:type="paragraph" w:customStyle="1" w:styleId="DC541AFFAF6044019ED75F6281D796E8">
    <w:name w:val="DC541AFFAF6044019ED75F6281D796E8"/>
    <w:rsid w:val="00E44672"/>
  </w:style>
  <w:style w:type="paragraph" w:customStyle="1" w:styleId="9B6BAAB185554217B5298E176B351D31">
    <w:name w:val="9B6BAAB185554217B5298E176B351D31"/>
    <w:rsid w:val="00E44672"/>
  </w:style>
  <w:style w:type="paragraph" w:customStyle="1" w:styleId="CEB14744533942C592C0FF4951249444">
    <w:name w:val="CEB14744533942C592C0FF4951249444"/>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Stellantis Press Release Word US v6.dotx</Template>
  <TotalTime>6</TotalTime>
  <Pages>3</Pages>
  <Words>792</Words>
  <Characters>4520</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Press Release US</vt:lpstr>
      <vt:lpstr>Press Release US</vt:lpstr>
    </vt:vector>
  </TitlesOfParts>
  <Company>Stellantis</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US</dc:title>
  <dc:subject/>
  <dc:creator>Connelly Kaileen (FCA)</dc:creator>
  <cp:keywords/>
  <dc:description/>
  <cp:lastModifiedBy>ANGELA CATALDI</cp:lastModifiedBy>
  <cp:revision>4</cp:revision>
  <cp:lastPrinted>2021-12-06T22:23:00Z</cp:lastPrinted>
  <dcterms:created xsi:type="dcterms:W3CDTF">2022-06-15T07:24:00Z</dcterms:created>
  <dcterms:modified xsi:type="dcterms:W3CDTF">2022-06-17T08:34:00Z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2022-03-24T17:12:10Z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14d46988-cede-4bdb-8987-82f49097d415</vt:lpwstr>
  </property>
  <property fmtid="{D5CDD505-2E9C-101B-9397-08002B2CF9AE}" pid="8" name="MSIP_Label_2fd53d93-3f4c-4b90-b511-bd6bdbb4fba9_ContentBits">
    <vt:lpwstr>0</vt:lpwstr>
  </property>
</Properties>
</file>