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39534" w14:textId="3F2C6345" w:rsidR="00B96799" w:rsidRPr="006D5ECA" w:rsidRDefault="00517462" w:rsidP="00E41F0E">
      <w:pPr>
        <w:pStyle w:val="SSubjectBlock"/>
      </w:pPr>
      <w:r>
        <w:t>La co-entreprise GAC-FCA d</w:t>
      </w:r>
      <w:r w:rsidR="00E41F0E">
        <w:t>é</w:t>
      </w:r>
      <w:r>
        <w:t xml:space="preserve">pose son bilan </w:t>
      </w:r>
      <w:r w:rsidR="002F45EA">
        <w:rPr>
          <w:lang w:val="en-US"/>
        </w:rPr>
        <mc:AlternateContent>
          <mc:Choice Requires="wps">
            <w:drawing>
              <wp:anchor distT="0" distB="0" distL="114300" distR="114300" simplePos="0" relativeHeight="251658240" behindDoc="0" locked="1" layoutInCell="1" allowOverlap="0" wp14:anchorId="0D63A99E" wp14:editId="436EC8B9">
                <wp:simplePos x="0" y="0"/>
                <wp:positionH relativeFrom="column">
                  <wp:posOffset>-1122</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16="http://schemas.microsoft.com/office/drawing/2014/main" xmlns:a="http://schemas.openxmlformats.org/drawingml/2006/main" xmlns:oel="http://schemas.microsoft.com/office/2019/extlst">
            <w:pict w14:anchorId="32D11DB3">
              <v:shape id="Freeform 27" style="position:absolute;margin-left:-.1pt;margin-top:133.2pt;width:33.8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spid="_x0000_s1026" o:allowoverlap="f"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" w14:anchorId="19E499D4">
                <v:path arrowok="t" o:connecttype="custom" o:connectlocs="399417,64008;0,64008;32779,0;429768,0;399417,64008" o:connectangles="0,0,0,0,0"/>
                <w10:wrap anchory="page"/>
                <w10:anchorlock/>
              </v:shape>
            </w:pict>
          </mc:Fallback>
        </mc:AlternateContent>
      </w:r>
    </w:p>
    <w:p w14:paraId="6322C1E2" w14:textId="2D8468A2" w:rsidR="00517462" w:rsidRDefault="006D5ECA" w:rsidP="00E41F0E">
      <w:pPr>
        <w:pStyle w:val="SDatePlace"/>
        <w:jc w:val="both"/>
      </w:pPr>
      <w:r>
        <w:t xml:space="preserve">AMSTERDAM, </w:t>
      </w:r>
      <w:r w:rsidR="00517462">
        <w:t xml:space="preserve">31 </w:t>
      </w:r>
      <w:r w:rsidR="00E41F0E">
        <w:t>o</w:t>
      </w:r>
      <w:r w:rsidR="00517462">
        <w:t>ctobre 2022</w:t>
      </w:r>
      <w:r>
        <w:t xml:space="preserve"> – </w:t>
      </w:r>
      <w:r w:rsidR="00517462" w:rsidRPr="00517462">
        <w:t>Les actionnaires de la co-entreprise GAC-FCA,</w:t>
      </w:r>
      <w:r w:rsidR="00517462">
        <w:t xml:space="preserve"> </w:t>
      </w:r>
      <w:r w:rsidR="00517462" w:rsidRPr="00517462">
        <w:t>Guangzhou Automobile</w:t>
      </w:r>
      <w:r w:rsidR="00517462">
        <w:t xml:space="preserve"> </w:t>
      </w:r>
      <w:r w:rsidR="00517462" w:rsidRPr="00517462">
        <w:t>Group Co.,</w:t>
      </w:r>
      <w:r w:rsidR="00517462">
        <w:t xml:space="preserve"> </w:t>
      </w:r>
      <w:r w:rsidR="00517462" w:rsidRPr="00517462">
        <w:t>Ltd.</w:t>
      </w:r>
      <w:r w:rsidR="00517462">
        <w:t xml:space="preserve">, </w:t>
      </w:r>
      <w:r w:rsidR="00517462" w:rsidRPr="00517462">
        <w:t>et Stellantis</w:t>
      </w:r>
      <w:r w:rsidR="00517462">
        <w:t xml:space="preserve"> N.V.</w:t>
      </w:r>
      <w:r w:rsidR="00517462" w:rsidRPr="00517462">
        <w:t xml:space="preserve">, ont approuvé une résolution autorisant la co-entreprise à déposer le bilan, dans un contexte déficitaire. </w:t>
      </w:r>
      <w:r w:rsidR="00E41F0E">
        <w:t xml:space="preserve">Stellantis a totalement déprécié la valeur de son investissement dans la co-entreprise GAC-FCA et d’autres actifs connexes </w:t>
      </w:r>
      <w:r w:rsidR="00927C4A">
        <w:t xml:space="preserve">dans ses résultats financiers du </w:t>
      </w:r>
      <w:r w:rsidR="00E41F0E">
        <w:t xml:space="preserve">premier semestre 2022. </w:t>
      </w:r>
      <w:r w:rsidR="00517462" w:rsidRPr="00517462">
        <w:t xml:space="preserve">Stellantis continuera </w:t>
      </w:r>
      <w:r w:rsidR="00E41F0E">
        <w:t>d</w:t>
      </w:r>
      <w:r w:rsidR="00927C4A">
        <w:t>e fournir</w:t>
      </w:r>
      <w:r w:rsidR="00E41F0E">
        <w:t xml:space="preserve"> des services de qualité</w:t>
      </w:r>
      <w:r w:rsidR="00517462" w:rsidRPr="00517462">
        <w:t xml:space="preserve"> aux clients actuels et futurs de</w:t>
      </w:r>
      <w:r w:rsidR="00673267">
        <w:t xml:space="preserve"> la marque</w:t>
      </w:r>
      <w:r w:rsidR="00517462" w:rsidRPr="00517462">
        <w:t xml:space="preserve"> Jeep</w:t>
      </w:r>
      <w:r w:rsidR="00517462" w:rsidRPr="00517462">
        <w:rPr>
          <w:vertAlign w:val="subscript"/>
        </w:rPr>
        <w:t>®</w:t>
      </w:r>
      <w:r w:rsidR="00517462" w:rsidRPr="00517462">
        <w:t xml:space="preserve"> en Chine.</w:t>
      </w:r>
    </w:p>
    <w:p w14:paraId="563B4827" w14:textId="4774DE02" w:rsidR="00950BCC" w:rsidRDefault="00950BCC" w:rsidP="00517462">
      <w:pPr>
        <w:pStyle w:val="SDatePlace"/>
        <w:jc w:val="center"/>
      </w:pPr>
      <w:r>
        <w:t>###</w:t>
      </w:r>
    </w:p>
    <w:p w14:paraId="3DFC26CB" w14:textId="4F80F203" w:rsidR="005B41D2" w:rsidRDefault="005B41D2">
      <w:pPr>
        <w:spacing w:after="0"/>
        <w:jc w:val="left"/>
        <w:rPr>
          <w:b/>
          <w:bCs/>
          <w:i/>
          <w:iCs/>
          <w:color w:val="243782" w:themeColor="accent1"/>
          <w:szCs w:val="18"/>
        </w:rPr>
      </w:pPr>
    </w:p>
    <w:p w14:paraId="65169ECE" w14:textId="5684C165" w:rsidR="00B96799" w:rsidRPr="009609AA" w:rsidRDefault="00B96799" w:rsidP="006D5ECA">
      <w:pPr>
        <w:pStyle w:val="SDatePlace"/>
        <w:rPr>
          <w:b/>
          <w:bCs/>
          <w:i/>
          <w:iCs/>
          <w:color w:val="243782" w:themeColor="accent1"/>
        </w:rPr>
      </w:pPr>
      <w:r>
        <w:rPr>
          <w:b/>
          <w:bCs/>
          <w:i/>
          <w:iCs/>
          <w:color w:val="243782" w:themeColor="accent1"/>
        </w:rPr>
        <w:t>À propos de Stellantis</w:t>
      </w:r>
    </w:p>
    <w:p w14:paraId="54D347DB" w14:textId="60600C8E" w:rsidR="005B41D2" w:rsidRDefault="00E03FC3" w:rsidP="00B96799">
      <w:pPr>
        <w:pStyle w:val="STextitalic"/>
      </w:pPr>
      <w:r w:rsidRPr="00E03FC3">
        <w:t xml:space="preserve">Stellantis N.V. (NYSE / MTA / Euronext Paris : STLA) fait partie des principaux constructeurs automobiles et fournisseurs de services de mobilité internationaux. Abarth, Alfa Romeo, Chrysler, Citroën, Dodge, DS Automobiles, Fiat, Jeep®, Lancia, Maserati, Opel, Peugeot, Ram, Vauxhall, Free2move et Leasys : emblématiques et chargées d’histoire, nos marques insufflent la passion des visionnaires qui les ont fondées et celle de nos clients actuels au cœur de leurs produits et services avant-gardistes. Forts de notre diversité, nous façonnons la mobilité de demain. Notre objectif : devenir la plus grande tech company de mobilité durable, en termes de qualité et non de taille, tout en créant encore plus de valeur pour l’ensemble de nos partenaires et des communautés au sein desquelles nous opérons. Pour en savoir plus, </w:t>
      </w:r>
      <w:hyperlink r:id="rId11" w:history="1">
        <w:r w:rsidRPr="005B41D2">
          <w:rPr>
            <w:rStyle w:val="Hyperlink"/>
          </w:rPr>
          <w:t>www.stellantis.com/fr</w:t>
        </w:r>
      </w:hyperlink>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41"/>
        <w:gridCol w:w="22"/>
      </w:tblGrid>
      <w:tr w:rsidR="007F37F8" w:rsidRPr="00824EC8" w14:paraId="05D006BE" w14:textId="77777777" w:rsidTr="005644F3">
        <w:trPr>
          <w:trHeight w:val="729"/>
        </w:trPr>
        <w:tc>
          <w:tcPr>
            <w:tcW w:w="579" w:type="dxa"/>
            <w:vAlign w:val="center"/>
          </w:tcPr>
          <w:p w14:paraId="29B9D40C" w14:textId="77777777" w:rsidR="007F37F8" w:rsidRPr="006279C9" w:rsidRDefault="007F37F8" w:rsidP="005644F3">
            <w:pPr>
              <w:spacing w:after="0"/>
              <w:jc w:val="left"/>
              <w:rPr>
                <w:color w:val="243782" w:themeColor="text2"/>
                <w:sz w:val="22"/>
                <w:szCs w:val="22"/>
              </w:rPr>
            </w:pPr>
            <w:r w:rsidRPr="006279C9">
              <w:rPr>
                <w:noProof/>
                <w:color w:val="243782" w:themeColor="text2"/>
                <w:sz w:val="22"/>
                <w:szCs w:val="22"/>
                <w:lang w:val="pt-BR" w:eastAsia="pt-BR"/>
              </w:rPr>
              <w:drawing>
                <wp:anchor distT="0" distB="0" distL="114300" distR="114300" simplePos="0" relativeHeight="251668484" behindDoc="0" locked="0" layoutInCell="1" allowOverlap="1" wp14:anchorId="189F54F5" wp14:editId="338B073D">
                  <wp:simplePos x="0" y="0"/>
                  <wp:positionH relativeFrom="column">
                    <wp:posOffset>-417830</wp:posOffset>
                  </wp:positionH>
                  <wp:positionV relativeFrom="paragraph">
                    <wp:posOffset>-79375</wp:posOffset>
                  </wp:positionV>
                  <wp:extent cx="303530" cy="292735"/>
                  <wp:effectExtent l="0" t="0" r="1270" b="0"/>
                  <wp:wrapSquare wrapText="bothSides"/>
                  <wp:docPr id="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5" w:type="dxa"/>
          </w:tcPr>
          <w:p w14:paraId="59089A76" w14:textId="77777777" w:rsidR="007F37F8" w:rsidRPr="00824EC8" w:rsidRDefault="00A11B0C" w:rsidP="005644F3">
            <w:pPr>
              <w:spacing w:before="120" w:after="0"/>
              <w:jc w:val="left"/>
              <w:rPr>
                <w:color w:val="243782" w:themeColor="text2"/>
                <w:sz w:val="22"/>
                <w:szCs w:val="22"/>
                <w:u w:val="single"/>
              </w:rPr>
            </w:pPr>
            <w:hyperlink r:id="rId13" w:history="1">
              <w:r w:rsidR="007F37F8" w:rsidRPr="00824EC8">
                <w:rPr>
                  <w:rStyle w:val="Hyperlink"/>
                  <w:sz w:val="22"/>
                  <w:szCs w:val="22"/>
                  <w:u w:val="single"/>
                </w:rPr>
                <w:t>@Stellantis</w:t>
              </w:r>
            </w:hyperlink>
          </w:p>
        </w:tc>
        <w:tc>
          <w:tcPr>
            <w:tcW w:w="570" w:type="dxa"/>
            <w:vAlign w:val="center"/>
          </w:tcPr>
          <w:p w14:paraId="3A1A935C" w14:textId="77777777" w:rsidR="007F37F8" w:rsidRPr="006279C9" w:rsidRDefault="007F37F8" w:rsidP="005644F3">
            <w:pPr>
              <w:spacing w:after="0"/>
              <w:jc w:val="left"/>
              <w:rPr>
                <w:color w:val="243782" w:themeColor="text2"/>
                <w:sz w:val="22"/>
                <w:szCs w:val="22"/>
              </w:rPr>
            </w:pPr>
            <w:r w:rsidRPr="006279C9">
              <w:rPr>
                <w:noProof/>
                <w:color w:val="243782" w:themeColor="text2"/>
                <w:sz w:val="22"/>
                <w:szCs w:val="22"/>
                <w:lang w:val="pt-BR" w:eastAsia="pt-BR"/>
              </w:rPr>
              <w:drawing>
                <wp:anchor distT="0" distB="0" distL="114300" distR="114300" simplePos="0" relativeHeight="251665412" behindDoc="1" locked="0" layoutInCell="1" allowOverlap="1" wp14:anchorId="77A18D9F" wp14:editId="0BC316B5">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2893F8E1" w14:textId="77777777" w:rsidR="007F37F8" w:rsidRPr="00824EC8" w:rsidRDefault="00A11B0C" w:rsidP="005644F3">
            <w:pPr>
              <w:spacing w:before="120" w:after="0"/>
              <w:jc w:val="left"/>
              <w:rPr>
                <w:color w:val="243782" w:themeColor="text2"/>
                <w:sz w:val="22"/>
                <w:szCs w:val="22"/>
                <w:u w:val="single"/>
              </w:rPr>
            </w:pPr>
            <w:hyperlink r:id="rId15" w:history="1">
              <w:r w:rsidR="007F37F8" w:rsidRPr="00824EC8">
                <w:rPr>
                  <w:rStyle w:val="Hyperlink"/>
                  <w:sz w:val="22"/>
                  <w:szCs w:val="22"/>
                  <w:u w:val="single"/>
                </w:rPr>
                <w:t>Stellantis</w:t>
              </w:r>
            </w:hyperlink>
          </w:p>
        </w:tc>
        <w:tc>
          <w:tcPr>
            <w:tcW w:w="556" w:type="dxa"/>
            <w:vAlign w:val="center"/>
          </w:tcPr>
          <w:p w14:paraId="4FBF9C04" w14:textId="77777777" w:rsidR="007F37F8" w:rsidRPr="006279C9" w:rsidRDefault="007F37F8" w:rsidP="005644F3">
            <w:pPr>
              <w:spacing w:after="0"/>
              <w:jc w:val="left"/>
              <w:rPr>
                <w:color w:val="243782" w:themeColor="text2"/>
                <w:sz w:val="22"/>
                <w:szCs w:val="22"/>
              </w:rPr>
            </w:pPr>
            <w:r w:rsidRPr="006279C9">
              <w:rPr>
                <w:noProof/>
                <w:color w:val="243782" w:themeColor="text2"/>
                <w:sz w:val="22"/>
                <w:szCs w:val="22"/>
                <w:lang w:val="pt-BR" w:eastAsia="pt-BR"/>
              </w:rPr>
              <w:drawing>
                <wp:anchor distT="0" distB="0" distL="114300" distR="114300" simplePos="0" relativeHeight="251666436" behindDoc="1" locked="0" layoutInCell="1" allowOverlap="1" wp14:anchorId="564AE0AA" wp14:editId="1199BB78">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2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04D11BD9" w14:textId="77777777" w:rsidR="007F37F8" w:rsidRPr="00824EC8" w:rsidRDefault="00A11B0C" w:rsidP="005644F3">
            <w:pPr>
              <w:spacing w:before="120" w:after="0"/>
              <w:jc w:val="left"/>
              <w:rPr>
                <w:color w:val="243782" w:themeColor="text2"/>
                <w:sz w:val="22"/>
                <w:szCs w:val="22"/>
                <w:u w:val="single"/>
              </w:rPr>
            </w:pPr>
            <w:hyperlink r:id="rId17" w:history="1">
              <w:r w:rsidR="007F37F8" w:rsidRPr="00824EC8">
                <w:rPr>
                  <w:rStyle w:val="Hyperlink"/>
                  <w:sz w:val="22"/>
                  <w:szCs w:val="22"/>
                  <w:u w:val="single"/>
                </w:rPr>
                <w:t>Stellantis</w:t>
              </w:r>
            </w:hyperlink>
          </w:p>
        </w:tc>
        <w:tc>
          <w:tcPr>
            <w:tcW w:w="568" w:type="dxa"/>
            <w:vAlign w:val="center"/>
          </w:tcPr>
          <w:p w14:paraId="652617DD" w14:textId="77777777" w:rsidR="007F37F8" w:rsidRPr="006279C9" w:rsidRDefault="007F37F8" w:rsidP="005644F3">
            <w:pPr>
              <w:spacing w:after="0"/>
              <w:jc w:val="left"/>
              <w:rPr>
                <w:color w:val="243782" w:themeColor="text2"/>
                <w:sz w:val="22"/>
                <w:szCs w:val="22"/>
              </w:rPr>
            </w:pPr>
            <w:r w:rsidRPr="006279C9">
              <w:rPr>
                <w:noProof/>
                <w:color w:val="243782" w:themeColor="text2"/>
                <w:sz w:val="22"/>
                <w:szCs w:val="22"/>
                <w:lang w:val="pt-BR" w:eastAsia="pt-BR"/>
              </w:rPr>
              <w:drawing>
                <wp:anchor distT="0" distB="0" distL="114300" distR="114300" simplePos="0" relativeHeight="251667460" behindDoc="1" locked="0" layoutInCell="1" allowOverlap="1" wp14:anchorId="51B998AD" wp14:editId="5822F385">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2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016E76CB" w14:textId="77777777" w:rsidR="007F37F8" w:rsidRPr="00824EC8" w:rsidRDefault="00A11B0C" w:rsidP="005644F3">
            <w:pPr>
              <w:spacing w:before="120" w:after="0"/>
              <w:jc w:val="left"/>
              <w:rPr>
                <w:color w:val="243782" w:themeColor="text2"/>
                <w:sz w:val="22"/>
                <w:szCs w:val="22"/>
                <w:u w:val="single"/>
              </w:rPr>
            </w:pPr>
            <w:hyperlink r:id="rId19" w:history="1">
              <w:r w:rsidR="007F37F8" w:rsidRPr="00824EC8">
                <w:rPr>
                  <w:rStyle w:val="Hyperlink"/>
                  <w:sz w:val="22"/>
                  <w:szCs w:val="22"/>
                  <w:u w:val="single"/>
                </w:rPr>
                <w:t>Stellantis</w:t>
              </w:r>
            </w:hyperlink>
          </w:p>
        </w:tc>
      </w:tr>
      <w:tr w:rsidR="008A6909" w:rsidRPr="00500FA9" w14:paraId="289FE483" w14:textId="77777777" w:rsidTr="00DB2B87">
        <w:tblPrEx>
          <w:tblCellMar>
            <w:right w:w="57" w:type="dxa"/>
          </w:tblCellMar>
        </w:tblPrEx>
        <w:trPr>
          <w:gridAfter w:val="1"/>
          <w:wAfter w:w="22" w:type="dxa"/>
          <w:trHeight w:val="2043"/>
        </w:trPr>
        <w:tc>
          <w:tcPr>
            <w:tcW w:w="8364" w:type="dxa"/>
            <w:gridSpan w:val="8"/>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57" w:type="dxa"/>
              </w:tblCellMar>
              <w:tblLook w:val="04A0" w:firstRow="1" w:lastRow="0" w:firstColumn="1" w:lastColumn="0" w:noHBand="0" w:noVBand="1"/>
            </w:tblPr>
            <w:tblGrid>
              <w:gridCol w:w="8307"/>
            </w:tblGrid>
            <w:tr w:rsidR="008A6909" w:rsidRPr="00500FA9" w14:paraId="12A2A28C" w14:textId="77777777" w:rsidTr="00A246B7">
              <w:trPr>
                <w:trHeight w:val="2043"/>
              </w:trPr>
              <w:tc>
                <w:tcPr>
                  <w:tcW w:w="8364" w:type="dxa"/>
                </w:tcPr>
                <w:p w14:paraId="38190A94" w14:textId="77777777" w:rsidR="008A6909" w:rsidRPr="00177D6F" w:rsidRDefault="008A6909" w:rsidP="008A6909">
                  <w:r>
                    <w:rPr>
                      <w:noProof/>
                      <w:lang w:val="en-US"/>
                    </w:rPr>
                    <w:lastRenderedPageBreak/>
                    <mc:AlternateContent>
                      <mc:Choice Requires="wps">
                        <w:drawing>
                          <wp:inline distT="0" distB="0" distL="0" distR="0" wp14:anchorId="0442A0B1" wp14:editId="0B1B52E3">
                            <wp:extent cx="432000" cy="61913"/>
                            <wp:effectExtent l="0" t="0" r="6350" b="0"/>
                            <wp:docPr id="1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xmlns:a14="http://schemas.microsoft.com/office/drawing/2010/main" xmlns:pic="http://schemas.openxmlformats.org/drawingml/2006/picture" xmlns:a16="http://schemas.microsoft.com/office/drawing/2014/main" xmlns:a="http://schemas.openxmlformats.org/drawingml/2006/main" xmlns:oel="http://schemas.microsoft.com/office/2019/extlst">
                        <w:pict w14:anchorId="0642C01E">
                          <v:shape id="Freeform 27"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spid="_x0000_s1026"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w14:anchorId="37564032">
                            <v:path arrowok="t" o:connecttype="custom" o:connectlocs="401492,61913;0,61913;32949,0;432000,0;401492,61913" o:connectangles="0,0,0,0,0"/>
                            <w10:anchorlock/>
                          </v:shape>
                        </w:pict>
                      </mc:Fallback>
                    </mc:AlternateContent>
                  </w:r>
                </w:p>
                <w:p w14:paraId="33B79659" w14:textId="77777777" w:rsidR="008A6909" w:rsidRPr="00177D6F" w:rsidRDefault="008A6909" w:rsidP="008A6909">
                  <w:pPr>
                    <w:pStyle w:val="SContact-Title"/>
                  </w:pPr>
                  <w:bookmarkStart w:id="0" w:name="_Hlk61784883"/>
                  <w:r>
                    <w:t>Pour plus d’informations, merci de contacter :</w:t>
                  </w:r>
                </w:p>
                <w:bookmarkStart w:id="1" w:name="_Hlk97712922" w:displacedByCustomXml="next"/>
                <w:sdt>
                  <w:sdtPr>
                    <w:rPr>
                      <w:sz w:val="20"/>
                    </w:rPr>
                    <w:id w:val="143632974"/>
                    <w:placeholder>
                      <w:docPart w:val="6F5DEA944F7846C19DEDD6C7BADB45F5"/>
                    </w:placeholder>
                    <w15:appearance w15:val="hidden"/>
                  </w:sdtPr>
                  <w:sdtEndPr/>
                  <w:sdtContent>
                    <w:p w14:paraId="250FB238" w14:textId="7272DC26" w:rsidR="008A6909" w:rsidRPr="00DB2B87" w:rsidRDefault="00A11B0C" w:rsidP="008A6909">
                      <w:pPr>
                        <w:pStyle w:val="SContact-Sendersinfo"/>
                        <w:rPr>
                          <w:rFonts w:ascii="Encode Sans ExpandedLight" w:hAnsi="Encode Sans ExpandedLight"/>
                          <w:sz w:val="22"/>
                          <w:szCs w:val="22"/>
                          <w:lang w:val="en-US"/>
                        </w:rPr>
                      </w:pPr>
                      <w:sdt>
                        <w:sdtPr>
                          <w:rPr>
                            <w:sz w:val="22"/>
                            <w:szCs w:val="22"/>
                          </w:rPr>
                          <w:id w:val="-1719962335"/>
                          <w:placeholder>
                            <w:docPart w:val="71AA0565EB6A4F0586EC54B916FD5D48"/>
                          </w:placeholder>
                          <w15:appearance w15:val="hidden"/>
                        </w:sdtPr>
                        <w:sdtEndPr/>
                        <w:sdtContent>
                          <w:r w:rsidR="005F5CB2" w:rsidRPr="00DB2B87">
                            <w:rPr>
                              <w:sz w:val="22"/>
                              <w:szCs w:val="22"/>
                              <w:lang w:val="en-US"/>
                            </w:rPr>
                            <w:t xml:space="preserve">Fernão </w:t>
                          </w:r>
                          <w:sdt>
                            <w:sdtPr>
                              <w:rPr>
                                <w:sz w:val="22"/>
                                <w:szCs w:val="22"/>
                              </w:rPr>
                              <w:id w:val="743996128"/>
                              <w:placeholder>
                                <w:docPart w:val="8F7E914FE21A4595B472EA8BDF026F19"/>
                              </w:placeholder>
                              <w15:appearance w15:val="hidden"/>
                            </w:sdtPr>
                            <w:sdtEndPr/>
                            <w:sdtContent>
                              <w:sdt>
                                <w:sdtPr>
                                  <w:rPr>
                                    <w:sz w:val="22"/>
                                    <w:szCs w:val="22"/>
                                  </w:rPr>
                                  <w:id w:val="1175080926"/>
                                  <w:placeholder>
                                    <w:docPart w:val="6FB2087B94DC413E95B4C3C77BAE9656"/>
                                  </w:placeholder>
                                  <w15:appearance w15:val="hidden"/>
                                </w:sdtPr>
                                <w:sdtEndPr/>
                                <w:sdtContent>
                                  <w:r w:rsidR="005F5CB2" w:rsidRPr="00DB2B87">
                                    <w:rPr>
                                      <w:sz w:val="22"/>
                                      <w:szCs w:val="22"/>
                                      <w:lang w:val="en-US"/>
                                    </w:rPr>
                                    <w:t>SILVEIRA</w:t>
                                  </w:r>
                                </w:sdtContent>
                              </w:sdt>
                            </w:sdtContent>
                          </w:sdt>
                          <w:r w:rsidR="005F5CB2" w:rsidRPr="00DB2B87">
                            <w:rPr>
                              <w:sz w:val="22"/>
                              <w:szCs w:val="22"/>
                              <w:lang w:val="en-US"/>
                            </w:rPr>
                            <w:t xml:space="preserve">  </w:t>
                          </w:r>
                          <w:sdt>
                            <w:sdtPr>
                              <w:rPr>
                                <w:rFonts w:ascii="Encode Sans ExpandedLight" w:hAnsi="Encode Sans ExpandedLight"/>
                                <w:sz w:val="22"/>
                                <w:szCs w:val="22"/>
                              </w:rPr>
                              <w:id w:val="983514247"/>
                              <w:placeholder>
                                <w:docPart w:val="853A46D03EA041988A8468AEE2726C9B"/>
                              </w:placeholder>
                              <w15:appearance w15:val="hidden"/>
                            </w:sdtPr>
                            <w:sdtEndPr/>
                            <w:sdtContent>
                              <w:r w:rsidR="005F5CB2" w:rsidRPr="00DB2B87">
                                <w:rPr>
                                  <w:rFonts w:ascii="Encode Sans ExpandedLight" w:hAnsi="Encode Sans ExpandedLight"/>
                                  <w:sz w:val="22"/>
                                  <w:szCs w:val="22"/>
                                  <w:lang w:val="en-US"/>
                                </w:rPr>
                                <w:t>+31 6 43 25 43 41 – fernao.silveira@stellantis.com</w:t>
                              </w:r>
                            </w:sdtContent>
                          </w:sdt>
                          <w:r w:rsidR="005F5CB2" w:rsidRPr="00DB2B87">
                            <w:rPr>
                              <w:rFonts w:ascii="Encode Sans ExpandedLight" w:hAnsi="Encode Sans ExpandedLight"/>
                              <w:sz w:val="22"/>
                              <w:szCs w:val="22"/>
                              <w:lang w:val="en-US"/>
                            </w:rPr>
                            <w:br/>
                          </w:r>
                          <w:r w:rsidR="00C31D57">
                            <w:rPr>
                              <w:sz w:val="22"/>
                              <w:szCs w:val="22"/>
                              <w:lang w:val="en-US"/>
                            </w:rPr>
                            <w:t>Chao WANG</w:t>
                          </w:r>
                        </w:sdtContent>
                      </w:sdt>
                      <w:r w:rsidR="005F5CB2" w:rsidRPr="00DB2B87">
                        <w:rPr>
                          <w:sz w:val="22"/>
                          <w:szCs w:val="22"/>
                          <w:lang w:val="en-US"/>
                        </w:rPr>
                        <w:t xml:space="preserve"> </w:t>
                      </w:r>
                      <w:sdt>
                        <w:sdtPr>
                          <w:rPr>
                            <w:rFonts w:ascii="Encode Sans ExpandedLight" w:hAnsi="Encode Sans ExpandedLight"/>
                            <w:sz w:val="22"/>
                            <w:szCs w:val="22"/>
                          </w:rPr>
                          <w:id w:val="-1037958382"/>
                          <w:placeholder>
                            <w:docPart w:val="31298B3D708B4628A7FEF9FA4C6FC9C9"/>
                          </w:placeholder>
                          <w15:appearance w15:val="hidden"/>
                        </w:sdtPr>
                        <w:sdtEndPr/>
                        <w:sdtContent>
                          <w:r w:rsidR="007F37F8" w:rsidRPr="005644F3">
                            <w:rPr>
                              <w:rFonts w:ascii="Encode Sans ExpandedLight" w:hAnsi="Encode Sans ExpandedLight"/>
                              <w:sz w:val="22"/>
                              <w:szCs w:val="22"/>
                              <w:lang w:val="en-US"/>
                            </w:rPr>
                            <w:t>–</w:t>
                          </w:r>
                          <w:r w:rsidR="005F5CB2" w:rsidRPr="00DB2B87">
                            <w:rPr>
                              <w:rFonts w:ascii="Encode Sans ExpandedLight" w:hAnsi="Encode Sans ExpandedLight"/>
                              <w:sz w:val="22"/>
                              <w:szCs w:val="22"/>
                              <w:lang w:val="en-US"/>
                            </w:rPr>
                            <w:t xml:space="preserve"> </w:t>
                          </w:r>
                          <w:r w:rsidR="00C31D57">
                            <w:rPr>
                              <w:rFonts w:ascii="Encode Sans ExpandedLight" w:hAnsi="Encode Sans ExpandedLight"/>
                              <w:sz w:val="22"/>
                              <w:szCs w:val="22"/>
                              <w:lang w:val="en-US"/>
                            </w:rPr>
                            <w:t>chao.wang1</w:t>
                          </w:r>
                          <w:r w:rsidR="005F5CB2" w:rsidRPr="00DB2B87">
                            <w:rPr>
                              <w:rFonts w:ascii="Encode Sans ExpandedLight" w:hAnsi="Encode Sans ExpandedLight"/>
                              <w:sz w:val="22"/>
                              <w:szCs w:val="22"/>
                              <w:lang w:val="en-US"/>
                            </w:rPr>
                            <w:t>@stellantis.com</w:t>
                          </w:r>
                        </w:sdtContent>
                      </w:sdt>
                    </w:p>
                    <w:p w14:paraId="14691F85" w14:textId="77777777" w:rsidR="008A6909" w:rsidRPr="00177D6F" w:rsidRDefault="00A11B0C" w:rsidP="008A6909">
                      <w:pPr>
                        <w:pStyle w:val="SContact-Sendersinfo"/>
                        <w:rPr>
                          <w:rFonts w:ascii="Encode Sans ExpandedLight" w:hAnsi="Encode Sans ExpandedLight"/>
                          <w:sz w:val="20"/>
                          <w:lang w:val="es-ES"/>
                        </w:rPr>
                      </w:pPr>
                    </w:p>
                  </w:sdtContent>
                </w:sdt>
                <w:bookmarkEnd w:id="1"/>
                <w:p w14:paraId="1FEAED69" w14:textId="77777777" w:rsidR="008A6909" w:rsidRPr="00DB2B87" w:rsidRDefault="008A6909" w:rsidP="000A7D98">
                  <w:pPr>
                    <w:pStyle w:val="SFooter-Emailwebsite"/>
                    <w:spacing w:after="0"/>
                    <w:rPr>
                      <w:lang w:val="es-ES"/>
                    </w:rPr>
                  </w:pPr>
                  <w:r w:rsidRPr="00DB2B87">
                    <w:rPr>
                      <w:lang w:val="es-ES"/>
                    </w:rPr>
                    <w:t>communications@stellantis.com</w:t>
                  </w:r>
                  <w:r w:rsidRPr="00DB2B87">
                    <w:rPr>
                      <w:lang w:val="es-ES"/>
                    </w:rPr>
                    <w:br/>
                    <w:t>www.stellantis.com</w:t>
                  </w:r>
                  <w:bookmarkEnd w:id="0"/>
                </w:p>
              </w:tc>
            </w:tr>
          </w:tbl>
          <w:p w14:paraId="021CDEE7" w14:textId="1B9B83B9" w:rsidR="008A6909" w:rsidRPr="008A6909" w:rsidRDefault="008A6909" w:rsidP="008A6909">
            <w:pPr>
              <w:pStyle w:val="SFooter-Emailwebsite"/>
              <w:rPr>
                <w:lang w:val="es-ES"/>
              </w:rPr>
            </w:pPr>
          </w:p>
        </w:tc>
      </w:tr>
    </w:tbl>
    <w:p w14:paraId="190E4FF5" w14:textId="7E06B328" w:rsidR="008E19B7" w:rsidRDefault="008E19B7" w:rsidP="000A7D98">
      <w:pPr>
        <w:spacing w:after="0"/>
        <w:jc w:val="left"/>
        <w:rPr>
          <w:lang w:val="es-ES"/>
        </w:rPr>
      </w:pPr>
    </w:p>
    <w:p w14:paraId="621411A5" w14:textId="77777777" w:rsidR="008E19B7" w:rsidRDefault="008E19B7">
      <w:pPr>
        <w:spacing w:after="0"/>
        <w:jc w:val="left"/>
        <w:rPr>
          <w:lang w:val="es-ES"/>
        </w:rPr>
      </w:pPr>
      <w:r>
        <w:rPr>
          <w:lang w:val="es-ES"/>
        </w:rPr>
        <w:br w:type="page"/>
      </w:r>
    </w:p>
    <w:p w14:paraId="539E8CA8" w14:textId="77777777" w:rsidR="008E19B7" w:rsidRPr="008E19B7" w:rsidRDefault="008E19B7" w:rsidP="008E19B7">
      <w:pPr>
        <w:rPr>
          <w:rFonts w:ascii="Arial" w:hAnsi="Arial" w:cs="Arial"/>
          <w:b/>
          <w:bCs/>
          <w:color w:val="243782" w:themeColor="text2"/>
          <w:sz w:val="18"/>
          <w:szCs w:val="18"/>
        </w:rPr>
      </w:pPr>
      <w:r w:rsidRPr="008E19B7">
        <w:rPr>
          <w:rFonts w:ascii="Arial" w:hAnsi="Arial"/>
          <w:b/>
          <w:bCs/>
          <w:color w:val="243782" w:themeColor="text2"/>
          <w:sz w:val="18"/>
          <w:szCs w:val="18"/>
        </w:rPr>
        <w:lastRenderedPageBreak/>
        <w:t>DÉCLARATIONS PROSPECTIVES</w:t>
      </w:r>
    </w:p>
    <w:p w14:paraId="0486F9F4" w14:textId="77777777" w:rsidR="008E19B7" w:rsidRDefault="008E19B7" w:rsidP="008E19B7">
      <w:pPr>
        <w:spacing w:before="240"/>
        <w:rPr>
          <w:rFonts w:ascii="Arial" w:eastAsia="Encode Sans" w:hAnsi="Arial" w:cs="Arial"/>
          <w:i/>
          <w:sz w:val="18"/>
          <w:szCs w:val="18"/>
        </w:rPr>
      </w:pPr>
      <w:r>
        <w:rPr>
          <w:rFonts w:ascii="Arial" w:hAnsi="Arial"/>
          <w:i/>
          <w:sz w:val="18"/>
          <w:szCs w:val="18"/>
        </w:rPr>
        <w:t>Cette communication contient des déclarations prospectives. En particulier, les déclarations concernant les événements futurs et les résultats opérationnels anticipés, les stratégies commerciales, les bénéfices escomptés suite à la transaction proposée, les futurs résultats opérationnels et financiers, la date de clôture prévue pour la transaction proposée et d’autres aspects attendus de nos opérations ou de nos résultats opérationnels sont des déclarations prospectives. Ces déclarations prospectives peuvent souvent être identifiées par les mots « peut », « pourra », « s’attendre à », « pourrait », « devrait », « prévoir », « estimer », « anticiper », « croire », « rester », « en mesure de », « concevoir », « cibler », « objectif », « prévisions », « projections », « perspectives », « prospects », « planifier », ainsi que par d’autres termes similaires. Les déclarations prospectives ne sont pas des garanties de performances futures. Elles reposent au contraire sur l’état actuel des connaissances de Stellantis ainsi que sur ses projections et attentes futures vis-à-vis d’événements à venir, et de par leur nature sont soumises à des incertitudes et risques inhérents. Elles concernent des événements et dépendent de circonstances susceptibles ou non de survenir ou d’exister à l’avenir, et en tant que telles, il est recommandé de ne pas leur accorder de confiance excessive.</w:t>
      </w:r>
    </w:p>
    <w:p w14:paraId="492FAEDA" w14:textId="77777777" w:rsidR="008E19B7" w:rsidRDefault="008E19B7" w:rsidP="008E19B7">
      <w:pPr>
        <w:spacing w:before="240"/>
        <w:rPr>
          <w:rFonts w:ascii="Arial" w:eastAsia="Encode Sans" w:hAnsi="Arial" w:cs="Arial"/>
          <w:i/>
          <w:sz w:val="18"/>
          <w:szCs w:val="18"/>
        </w:rPr>
      </w:pPr>
      <w:r>
        <w:rPr>
          <w:rFonts w:ascii="Arial" w:hAnsi="Arial"/>
          <w:i/>
          <w:sz w:val="18"/>
          <w:szCs w:val="18"/>
        </w:rPr>
        <w:t>Les résultats réels peuvent différer sensiblement de ceux exprimés dans les déclarations prospectives en raison de divers facteurs, notamment : l’impact de la pandémie de COVID-19, la capacité de Stellantis à lancer avec succès de nouveaux produits et à maintenir les volumes de livraison de véhicules ; les changements sur les marchés financiers mondiaux, l'environnement économique général et les changements dans la demande de produits automobiles, qui est soumise à des cycles ; les changements dans les conditions économiques et politiques locales, les changements dans la politique commerciale et l'imposition de tarifs mondiaux et régionaux ou de tarifs ciblant l'industrie automobile, la promulgation de réformes fiscales ou d'autres changements dans les lois et réglementations fiscales ; la capacité de Stellantis à développer certaines de ses marques à l’échelle mondiale ; sa capacité à offrir des produits innovants et attrayants ; sa capacité à développer, fabriquer et vendre des véhicules dotés de caractéristiques avancées, notamment une électrification, une connectivité et des caractéristiques de conduite autonome accrues ; divers types de réclamations, de poursuites, d'enquêtes gouvernementales et d'autres éventualités, y compris la responsabilité du fait des produits et les réclamations au titre de la garantie, ainsi que les réclamations, enquêtes et poursuites en matière d'environnement ; les dépenses d'exploitation importantes liées à la conformité aux réglementations en matière d'environnement, de santé et de sécurité ; le niveau de concurrence intense dans l'industrie automobile, qui peut augmenter en raison de la consolidation, l'exposition aux déficits de financement des régimes de retraite à prestations définies de Stellantis ; la capacité à fournir ou à organiser l'accès à un financement adéquat pour les concessionnaires et les clients au détail et les risques associés à la création et aux opérations des sociétés de services financiers ; la capacité à accéder à des fonds pour exécuter les plans d'affaires de Stellantis et améliorer ses activités, sa situation financière et ses résultats d'exploitation ; un dysfonctionnement, une perturbation ou une violation de sécurité importants compromettant les systèmes de technologie de l'information ou les systèmes de contrôle électronique contenus dans les véhicules de Stellantis ; la capacité de Stellantis à réaliser les bénéfices anticipés des accords de coentreprise ; les perturbations résultant de l'instabilité politique, sociale et économique ; les risques associés à nos relations avec les employés, les concessionnaires et les fournisseurs ; les augmentations de coûts, les perturbations de l'approvisionnement ou les pénuries de matières premières, de pièces, de composants et de systèmes utilisés dans les véhicules de Stellantis ; le développement dans les relations de travail et industrielles et les évolutions dans les lois du travail applicables ; les fluctuations des taux de change, les changements de taux d'intérêt, le risque de crédit et les autres risques du marché ; les troubles politiques et civils ; les tremblements de terre ou autres catastrophes ; et d'autres risques et incertitudes.</w:t>
      </w:r>
    </w:p>
    <w:p w14:paraId="4553B74A" w14:textId="77777777" w:rsidR="008E19B7" w:rsidRDefault="008E19B7" w:rsidP="008E19B7">
      <w:pPr>
        <w:spacing w:before="240"/>
        <w:rPr>
          <w:rFonts w:ascii="Encode Sans Expanded Expanded" w:eastAsia="Encode Sans Expanded Expanded" w:hAnsi="Encode Sans Expanded Expanded" w:cs="Encode Sans Expanded Expanded"/>
          <w:b/>
          <w:i/>
          <w:sz w:val="16"/>
        </w:rPr>
      </w:pPr>
      <w:r>
        <w:rPr>
          <w:rFonts w:ascii="Arial" w:hAnsi="Arial"/>
          <w:i/>
          <w:sz w:val="18"/>
          <w:szCs w:val="18"/>
        </w:rPr>
        <w:t>Toutes les déclarations prospectives contenues dans cette communication sont valables à la date des présentes, et Stellantis ne prend aucun engagement de mettre à jour ou de réviser publiquement lesdites déclarations prospectives. De plus amples informations concernant Stellantis et ses activités, y compris les facteurs susceptibles d'impacter de manière significative les résultats financiers de Stellantis, sont incluses dans les rapports et dossiers de Stellantis déposés auprès de l’U.S. Securities and Exchange Commission et de l'AFM.</w:t>
      </w:r>
    </w:p>
    <w:p w14:paraId="50B2FFA8" w14:textId="77777777" w:rsidR="00D814DF" w:rsidRPr="008E19B7" w:rsidRDefault="00D814DF" w:rsidP="000A7D98">
      <w:pPr>
        <w:spacing w:after="0"/>
        <w:jc w:val="left"/>
      </w:pPr>
    </w:p>
    <w:sectPr w:rsidR="00D814DF" w:rsidRPr="008E19B7" w:rsidSect="005D2EA9">
      <w:footerReference w:type="default" r:id="rId20"/>
      <w:headerReference w:type="first" r:id="rId21"/>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EA270" w14:textId="77777777" w:rsidR="00F6087F" w:rsidRDefault="00F6087F" w:rsidP="008D3E4C">
      <w:r>
        <w:separator/>
      </w:r>
    </w:p>
  </w:endnote>
  <w:endnote w:type="continuationSeparator" w:id="0">
    <w:p w14:paraId="0F34FEAF" w14:textId="77777777" w:rsidR="00F6087F" w:rsidRDefault="00F6087F" w:rsidP="008D3E4C">
      <w:r>
        <w:continuationSeparator/>
      </w:r>
    </w:p>
  </w:endnote>
  <w:endnote w:type="continuationNotice" w:id="1">
    <w:p w14:paraId="521AA48A" w14:textId="77777777" w:rsidR="00F6087F" w:rsidRDefault="00F6087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8603F830-F0B4-425F-A6D1-08FEE8127721}"/>
    <w:embedBold r:id="rId2" w:fontKey="{A04CCEC3-4294-47B9-BEA0-04BB1402498C}"/>
    <w:embedItalic r:id="rId3" w:fontKey="{11AF8182-A5E2-40AE-A313-89F0C4CFF054}"/>
    <w:embedBoldItalic r:id="rId4" w:fontKey="{A3EFE6BA-5D2E-47BE-87F4-50AC51C772D4}"/>
  </w:font>
  <w:font w:name="Encode Sans ExpandedSemiBold">
    <w:panose1 w:val="00000000000000000000"/>
    <w:charset w:val="00"/>
    <w:family w:val="auto"/>
    <w:pitch w:val="variable"/>
    <w:sig w:usb0="A00000FF" w:usb1="4000207B" w:usb2="00000000" w:usb3="00000000" w:csb0="00000193" w:csb1="00000000"/>
    <w:embedRegular r:id="rId5" w:fontKey="{95FCBE1B-E12D-4396-BAE5-1AEBD871ECA0}"/>
    <w:embedItalic r:id="rId6" w:fontKey="{61E57764-45CB-43B2-B347-09E9E19EBFA9}"/>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embedRegular r:id="rId7" w:fontKey="{685657FC-5DDA-408B-A5F5-648D98E71DDE}"/>
    <w:embedBold r:id="rId8" w:fontKey="{BFD76C18-B6F7-460A-9391-AA267624D0C9}"/>
    <w:embedItalic r:id="rId9" w:fontKey="{80146285-1759-46CC-B76E-0263797C3574}"/>
  </w:font>
  <w:font w:name="Encode Sans">
    <w:panose1 w:val="00000000000000000000"/>
    <w:charset w:val="00"/>
    <w:family w:val="auto"/>
    <w:pitch w:val="variable"/>
    <w:sig w:usb0="A00000FF" w:usb1="4000207B" w:usb2="00000000" w:usb3="00000000" w:csb0="00000193" w:csb1="00000000"/>
  </w:font>
  <w:font w:name="Encode Sans Expanded Expanded">
    <w:altName w:val="Times New Roman"/>
    <w:charset w:val="00"/>
    <w:family w:val="auto"/>
    <w:pitch w:val="variable"/>
    <w:sig w:usb0="A00000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8A69A" w14:textId="77777777" w:rsidR="00992BE1" w:rsidRPr="008D3E4C" w:rsidRDefault="00992BE1" w:rsidP="008D3E4C">
    <w:pPr>
      <w:pStyle w:val="Pagination"/>
    </w:pPr>
    <w:r>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E03FC3">
      <w:rPr>
        <w:rStyle w:val="PageNumber"/>
        <w:noProof/>
      </w:rPr>
      <w:t>4</w:t>
    </w:r>
    <w:r w:rsidRPr="008D3E4C">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3104E" w14:textId="77777777" w:rsidR="00F6087F" w:rsidRDefault="00F6087F" w:rsidP="008D3E4C">
      <w:r>
        <w:separator/>
      </w:r>
    </w:p>
  </w:footnote>
  <w:footnote w:type="continuationSeparator" w:id="0">
    <w:p w14:paraId="7EC194C9" w14:textId="77777777" w:rsidR="00F6087F" w:rsidRDefault="00F6087F" w:rsidP="008D3E4C">
      <w:r>
        <w:continuationSeparator/>
      </w:r>
    </w:p>
  </w:footnote>
  <w:footnote w:type="continuationNotice" w:id="1">
    <w:p w14:paraId="3B19A4C9" w14:textId="77777777" w:rsidR="00F6087F" w:rsidRDefault="00F6087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6E459" w14:textId="77777777" w:rsidR="005F2120" w:rsidRDefault="00A33E8D" w:rsidP="008D3E4C">
    <w:pPr>
      <w:pStyle w:val="Header"/>
    </w:pPr>
    <w:r>
      <w:rPr>
        <w:noProof/>
        <w:lang w:val="en-US"/>
      </w:rPr>
      <mc:AlternateContent>
        <mc:Choice Requires="wpg">
          <w:drawing>
            <wp:anchor distT="0" distB="0" distL="114300" distR="114300" simplePos="0" relativeHeight="251658240" behindDoc="1" locked="1" layoutInCell="1" allowOverlap="1" wp14:anchorId="46ED874B" wp14:editId="649CEC5C">
              <wp:simplePos x="0" y="0"/>
              <wp:positionH relativeFrom="page">
                <wp:posOffset>444500</wp:posOffset>
              </wp:positionH>
              <wp:positionV relativeFrom="page">
                <wp:posOffset>-6350</wp:posOffset>
              </wp:positionV>
              <wp:extent cx="269875" cy="2622550"/>
              <wp:effectExtent l="0" t="0" r="0" b="635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622550"/>
                        <a:chOff x="0" y="-69650"/>
                        <a:chExt cx="315912" cy="2816025"/>
                      </a:xfrm>
                    </wpg:grpSpPr>
                    <wps:wsp>
                      <wps:cNvPr id="6"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3" name="Freeform 14">
                        <a:extLst>
                          <a:ext uri="{FF2B5EF4-FFF2-40B4-BE49-F238E27FC236}">
                            <a16:creationId xmlns:a16="http://schemas.microsoft.com/office/drawing/2014/main" id="{884F86C7-01D7-4A0E-8329-E6351412D64E}"/>
                          </a:ext>
                        </a:extLst>
                      </wps:cNvPr>
                      <wps:cNvSpPr>
                        <a:spLocks/>
                      </wps:cNvSpPr>
                      <wps:spPr bwMode="auto">
                        <a:xfrm>
                          <a:off x="0" y="-69650"/>
                          <a:ext cx="315912" cy="2709665"/>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51291D" w14:textId="77777777" w:rsidR="00986354" w:rsidRPr="005E17A0" w:rsidRDefault="00986354" w:rsidP="00986354">
                            <w:pPr>
                              <w:jc w:val="left"/>
                              <w:rPr>
                                <w:rFonts w:ascii="Encode Sans ExpandedLight" w:hAnsi="Encode Sans ExpandedLight"/>
                                <w:color w:val="FFFFFF" w:themeColor="background1"/>
                                <w:szCs w:val="24"/>
                              </w:rPr>
                            </w:pPr>
                            <w:r w:rsidRPr="005E17A0">
                              <w:rPr>
                                <w:rFonts w:ascii="Encode Sans ExpandedLight" w:hAnsi="Encode Sans ExpandedLight"/>
                                <w:color w:val="FFFFFF" w:themeColor="background1"/>
                                <w:szCs w:val="24"/>
                              </w:rPr>
                              <w:t>COMMUNIQUÉ DE PRESSE</w:t>
                            </w:r>
                          </w:p>
                          <w:p w14:paraId="0E28256D" w14:textId="704ED16B" w:rsidR="00A33E8D" w:rsidRPr="00150AD4" w:rsidRDefault="00A33E8D" w:rsidP="008D3E4C">
                            <w:pPr>
                              <w:pStyle w:val="SPRESSRELEASESTRIP"/>
                            </w:pP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6ED874B" id="Groupe 29" o:spid="_x0000_s1026" style="position:absolute;margin-left:35pt;margin-top:-.5pt;width:21.25pt;height:206.5pt;z-index:-251658240;mso-position-horizontal-relative:page;mso-position-vertical-relative:page;mso-width-relative:margin;mso-height-relative:margin" coordorigin=",-696" coordsize="3159,2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" fillcolor="#243782 [3204]" stroked="f"/>
              <v:shape id="Freeform 14" o:spid="_x0000_s1033" style="position:absolute;top:-696;width:3159;height:27096;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686406;0,2686406;0,2686406;23401,2709665;46802,2686406;46802,2686406;50702,2686406;70203,2667024;89703,2686406;89703,2686406;89703,2686406;113104,2709665;136505,2686406;136505,2686406;136505,2686406;159906,2667024;179407,2686406;179407,2686406;179407,2686406;179407,2686406;179407,2686406;202808,2709665;226209,2686406;226209,2686406;226209,2686406;245709,2667024;269110,2686406;269110,2686406;269110,2686406;292511,2709665;315912,2686406;315912,2686406;315912,2686406;315912,0" o:connectangles="0,0,0,0,0,0,0,0,0,0,0,0,0,0,0,0,0,0,0,0,0,0,0,0,0,0,0,0,0,0,0,0,0,0,0,0" textboxrect="0,0,81,699"/>
                <v:textbox style="layout-flow:vertical;mso-layout-flow-alt:bottom-to-top" inset=".7mm,0,1mm,5mm">
                  <w:txbxContent>
                    <w:p w14:paraId="4151291D" w14:textId="77777777" w:rsidR="00986354" w:rsidRPr="005E17A0" w:rsidRDefault="00986354" w:rsidP="00986354">
                      <w:pPr>
                        <w:jc w:val="left"/>
                        <w:rPr>
                          <w:rFonts w:ascii="Encode Sans ExpandedLight" w:hAnsi="Encode Sans ExpandedLight"/>
                          <w:color w:val="FFFFFF" w:themeColor="background1"/>
                          <w:szCs w:val="24"/>
                        </w:rPr>
                      </w:pPr>
                      <w:r w:rsidRPr="005E17A0">
                        <w:rPr>
                          <w:rFonts w:ascii="Encode Sans ExpandedLight" w:hAnsi="Encode Sans ExpandedLight"/>
                          <w:color w:val="FFFFFF" w:themeColor="background1"/>
                          <w:szCs w:val="24"/>
                        </w:rPr>
                        <w:t>COMMUNIQUÉ DE PRESSE</w:t>
                      </w:r>
                    </w:p>
                    <w:p w14:paraId="0E28256D" w14:textId="704ED16B" w:rsidR="00A33E8D" w:rsidRPr="00150AD4" w:rsidRDefault="00A33E8D" w:rsidP="008D3E4C">
                      <w:pPr>
                        <w:pStyle w:val="SPRESSRELEASESTRIP"/>
                      </w:pPr>
                    </w:p>
                  </w:txbxContent>
                </v:textbox>
              </v:shape>
              <w10:wrap anchorx="page" anchory="page"/>
              <w10:anchorlock/>
            </v:group>
          </w:pict>
        </mc:Fallback>
      </mc:AlternateContent>
    </w:r>
    <w:r>
      <w:rPr>
        <w:noProof/>
        <w:lang w:val="en-US"/>
      </w:rPr>
      <w:drawing>
        <wp:inline distT="0" distB="0" distL="0" distR="0" wp14:anchorId="4C5BD80D" wp14:editId="7A7C5079">
          <wp:extent cx="2317210" cy="718820"/>
          <wp:effectExtent l="0" t="0" r="6985" b="508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6013320"/>
    <w:multiLevelType w:val="hybridMultilevel"/>
    <w:tmpl w:val="2B0E0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B26"/>
    <w:rsid w:val="00004C97"/>
    <w:rsid w:val="00006931"/>
    <w:rsid w:val="000069A2"/>
    <w:rsid w:val="00011CF4"/>
    <w:rsid w:val="00013FC1"/>
    <w:rsid w:val="00020DA6"/>
    <w:rsid w:val="000238AE"/>
    <w:rsid w:val="000243ED"/>
    <w:rsid w:val="00026BFE"/>
    <w:rsid w:val="00031D7D"/>
    <w:rsid w:val="0003220F"/>
    <w:rsid w:val="00033037"/>
    <w:rsid w:val="00037558"/>
    <w:rsid w:val="000406C2"/>
    <w:rsid w:val="00042C8E"/>
    <w:rsid w:val="00043DA3"/>
    <w:rsid w:val="00045685"/>
    <w:rsid w:val="00045C20"/>
    <w:rsid w:val="00046032"/>
    <w:rsid w:val="00051035"/>
    <w:rsid w:val="000552A3"/>
    <w:rsid w:val="000557D9"/>
    <w:rsid w:val="000618B2"/>
    <w:rsid w:val="00061FE2"/>
    <w:rsid w:val="00072AD6"/>
    <w:rsid w:val="00076E93"/>
    <w:rsid w:val="00082CF1"/>
    <w:rsid w:val="00087006"/>
    <w:rsid w:val="00087566"/>
    <w:rsid w:val="00090767"/>
    <w:rsid w:val="0009325B"/>
    <w:rsid w:val="000935F3"/>
    <w:rsid w:val="00094864"/>
    <w:rsid w:val="000A2A67"/>
    <w:rsid w:val="000A7754"/>
    <w:rsid w:val="000A7D98"/>
    <w:rsid w:val="000B2CBC"/>
    <w:rsid w:val="000B5865"/>
    <w:rsid w:val="000B679D"/>
    <w:rsid w:val="000B7900"/>
    <w:rsid w:val="000C2477"/>
    <w:rsid w:val="000C5073"/>
    <w:rsid w:val="000C7A6E"/>
    <w:rsid w:val="000D1C15"/>
    <w:rsid w:val="000D6552"/>
    <w:rsid w:val="000E0339"/>
    <w:rsid w:val="000E2A60"/>
    <w:rsid w:val="000E3614"/>
    <w:rsid w:val="000E57BC"/>
    <w:rsid w:val="000E5D18"/>
    <w:rsid w:val="000F2701"/>
    <w:rsid w:val="000F2DA2"/>
    <w:rsid w:val="000F4C8C"/>
    <w:rsid w:val="000F5F04"/>
    <w:rsid w:val="00101233"/>
    <w:rsid w:val="00103A18"/>
    <w:rsid w:val="001116FF"/>
    <w:rsid w:val="0011193F"/>
    <w:rsid w:val="00117A8F"/>
    <w:rsid w:val="00117C97"/>
    <w:rsid w:val="00126C8E"/>
    <w:rsid w:val="00126E5A"/>
    <w:rsid w:val="0012736F"/>
    <w:rsid w:val="00130251"/>
    <w:rsid w:val="001302D6"/>
    <w:rsid w:val="00130BD2"/>
    <w:rsid w:val="0013401A"/>
    <w:rsid w:val="0013705B"/>
    <w:rsid w:val="001412D3"/>
    <w:rsid w:val="00144308"/>
    <w:rsid w:val="00150AD4"/>
    <w:rsid w:val="00150B83"/>
    <w:rsid w:val="0015273B"/>
    <w:rsid w:val="00153770"/>
    <w:rsid w:val="00153885"/>
    <w:rsid w:val="001606DD"/>
    <w:rsid w:val="001612A1"/>
    <w:rsid w:val="00163227"/>
    <w:rsid w:val="00166D00"/>
    <w:rsid w:val="00171C4A"/>
    <w:rsid w:val="001744F1"/>
    <w:rsid w:val="001761B4"/>
    <w:rsid w:val="00176AA5"/>
    <w:rsid w:val="00176BAF"/>
    <w:rsid w:val="00176F2E"/>
    <w:rsid w:val="00183ACF"/>
    <w:rsid w:val="001863E2"/>
    <w:rsid w:val="0019062E"/>
    <w:rsid w:val="00191C6E"/>
    <w:rsid w:val="00196143"/>
    <w:rsid w:val="001972BF"/>
    <w:rsid w:val="001A11F3"/>
    <w:rsid w:val="001B00B3"/>
    <w:rsid w:val="001B039F"/>
    <w:rsid w:val="001B0559"/>
    <w:rsid w:val="001B2DA6"/>
    <w:rsid w:val="001B2FC5"/>
    <w:rsid w:val="001B49E6"/>
    <w:rsid w:val="001B5344"/>
    <w:rsid w:val="001B591C"/>
    <w:rsid w:val="001B6BC3"/>
    <w:rsid w:val="001C39E1"/>
    <w:rsid w:val="001C4463"/>
    <w:rsid w:val="001D48A2"/>
    <w:rsid w:val="001D4E13"/>
    <w:rsid w:val="001D5CC0"/>
    <w:rsid w:val="001E0FB6"/>
    <w:rsid w:val="001E17C2"/>
    <w:rsid w:val="001E2D60"/>
    <w:rsid w:val="001E4086"/>
    <w:rsid w:val="001E4EE7"/>
    <w:rsid w:val="001E66EF"/>
    <w:rsid w:val="001E6C1E"/>
    <w:rsid w:val="001F04D6"/>
    <w:rsid w:val="001F1F7E"/>
    <w:rsid w:val="001F4703"/>
    <w:rsid w:val="0020148A"/>
    <w:rsid w:val="002017CB"/>
    <w:rsid w:val="00206854"/>
    <w:rsid w:val="00212EEB"/>
    <w:rsid w:val="00214A36"/>
    <w:rsid w:val="00216E1D"/>
    <w:rsid w:val="00217579"/>
    <w:rsid w:val="0022438A"/>
    <w:rsid w:val="0022588D"/>
    <w:rsid w:val="00230DE1"/>
    <w:rsid w:val="00232822"/>
    <w:rsid w:val="0023542B"/>
    <w:rsid w:val="00242220"/>
    <w:rsid w:val="00250EA1"/>
    <w:rsid w:val="00253871"/>
    <w:rsid w:val="00256D55"/>
    <w:rsid w:val="002642DE"/>
    <w:rsid w:val="00267B2A"/>
    <w:rsid w:val="00267FB4"/>
    <w:rsid w:val="002703E4"/>
    <w:rsid w:val="002718E4"/>
    <w:rsid w:val="002836DD"/>
    <w:rsid w:val="00284ABF"/>
    <w:rsid w:val="00284C71"/>
    <w:rsid w:val="002876E4"/>
    <w:rsid w:val="00292FF2"/>
    <w:rsid w:val="00293E0C"/>
    <w:rsid w:val="002A0BA0"/>
    <w:rsid w:val="002A78BD"/>
    <w:rsid w:val="002B14BF"/>
    <w:rsid w:val="002B1EB9"/>
    <w:rsid w:val="002C0C2E"/>
    <w:rsid w:val="002C508D"/>
    <w:rsid w:val="002D2CDD"/>
    <w:rsid w:val="002E73E8"/>
    <w:rsid w:val="002E799A"/>
    <w:rsid w:val="002F45EA"/>
    <w:rsid w:val="00312A1B"/>
    <w:rsid w:val="00321D8B"/>
    <w:rsid w:val="00323076"/>
    <w:rsid w:val="00327EE6"/>
    <w:rsid w:val="00330AC6"/>
    <w:rsid w:val="003351D4"/>
    <w:rsid w:val="00335723"/>
    <w:rsid w:val="003359C6"/>
    <w:rsid w:val="00336DF6"/>
    <w:rsid w:val="00344148"/>
    <w:rsid w:val="00344B83"/>
    <w:rsid w:val="0034546D"/>
    <w:rsid w:val="00356FB9"/>
    <w:rsid w:val="00360416"/>
    <w:rsid w:val="00364786"/>
    <w:rsid w:val="00366436"/>
    <w:rsid w:val="003705FF"/>
    <w:rsid w:val="003714B1"/>
    <w:rsid w:val="00372149"/>
    <w:rsid w:val="003721AE"/>
    <w:rsid w:val="003749CD"/>
    <w:rsid w:val="003864AD"/>
    <w:rsid w:val="00387533"/>
    <w:rsid w:val="00390DF3"/>
    <w:rsid w:val="0039209F"/>
    <w:rsid w:val="003A08F8"/>
    <w:rsid w:val="003A73B6"/>
    <w:rsid w:val="003B0638"/>
    <w:rsid w:val="003B41E6"/>
    <w:rsid w:val="003B6254"/>
    <w:rsid w:val="003C2B8B"/>
    <w:rsid w:val="003C622A"/>
    <w:rsid w:val="003C696F"/>
    <w:rsid w:val="003C6F2F"/>
    <w:rsid w:val="003C728B"/>
    <w:rsid w:val="003D03D1"/>
    <w:rsid w:val="003D36BF"/>
    <w:rsid w:val="003D57F2"/>
    <w:rsid w:val="003E1201"/>
    <w:rsid w:val="003E25CA"/>
    <w:rsid w:val="003E451B"/>
    <w:rsid w:val="003E49E0"/>
    <w:rsid w:val="003E68CC"/>
    <w:rsid w:val="003E727D"/>
    <w:rsid w:val="003F230B"/>
    <w:rsid w:val="003F33F4"/>
    <w:rsid w:val="003F501C"/>
    <w:rsid w:val="003F58CF"/>
    <w:rsid w:val="003F6AE1"/>
    <w:rsid w:val="004022B4"/>
    <w:rsid w:val="00402D96"/>
    <w:rsid w:val="004036B4"/>
    <w:rsid w:val="004075BC"/>
    <w:rsid w:val="00410041"/>
    <w:rsid w:val="00410E50"/>
    <w:rsid w:val="00414DCA"/>
    <w:rsid w:val="004153C5"/>
    <w:rsid w:val="004158B0"/>
    <w:rsid w:val="00415F80"/>
    <w:rsid w:val="00417D53"/>
    <w:rsid w:val="0042544B"/>
    <w:rsid w:val="00425677"/>
    <w:rsid w:val="0042610A"/>
    <w:rsid w:val="00427ABE"/>
    <w:rsid w:val="004339F6"/>
    <w:rsid w:val="00433EDD"/>
    <w:rsid w:val="00434D9D"/>
    <w:rsid w:val="00440C6B"/>
    <w:rsid w:val="0044219E"/>
    <w:rsid w:val="00446209"/>
    <w:rsid w:val="0045113D"/>
    <w:rsid w:val="00451E98"/>
    <w:rsid w:val="0045216F"/>
    <w:rsid w:val="004532D9"/>
    <w:rsid w:val="0045678F"/>
    <w:rsid w:val="00457F98"/>
    <w:rsid w:val="00462B1F"/>
    <w:rsid w:val="004738C0"/>
    <w:rsid w:val="004754CF"/>
    <w:rsid w:val="004759F7"/>
    <w:rsid w:val="00475F76"/>
    <w:rsid w:val="004766A1"/>
    <w:rsid w:val="0048266C"/>
    <w:rsid w:val="00490331"/>
    <w:rsid w:val="00490EF0"/>
    <w:rsid w:val="00496398"/>
    <w:rsid w:val="00497EF4"/>
    <w:rsid w:val="004A1419"/>
    <w:rsid w:val="004A7BBB"/>
    <w:rsid w:val="004B0F58"/>
    <w:rsid w:val="004B2C01"/>
    <w:rsid w:val="004B5D4B"/>
    <w:rsid w:val="004C1825"/>
    <w:rsid w:val="004C2339"/>
    <w:rsid w:val="004C46F5"/>
    <w:rsid w:val="004C4A82"/>
    <w:rsid w:val="004C5901"/>
    <w:rsid w:val="004C7206"/>
    <w:rsid w:val="004D155B"/>
    <w:rsid w:val="004D30E6"/>
    <w:rsid w:val="004D61EA"/>
    <w:rsid w:val="004E2C96"/>
    <w:rsid w:val="004F44CA"/>
    <w:rsid w:val="004F5E95"/>
    <w:rsid w:val="00500647"/>
    <w:rsid w:val="00500FA9"/>
    <w:rsid w:val="00506EF6"/>
    <w:rsid w:val="00510AE1"/>
    <w:rsid w:val="00510F34"/>
    <w:rsid w:val="00513855"/>
    <w:rsid w:val="00517462"/>
    <w:rsid w:val="005209AB"/>
    <w:rsid w:val="00520F3F"/>
    <w:rsid w:val="00521617"/>
    <w:rsid w:val="00523ACF"/>
    <w:rsid w:val="00524F23"/>
    <w:rsid w:val="00527404"/>
    <w:rsid w:val="005302B5"/>
    <w:rsid w:val="0053660A"/>
    <w:rsid w:val="0054296E"/>
    <w:rsid w:val="00544345"/>
    <w:rsid w:val="00550090"/>
    <w:rsid w:val="0055124A"/>
    <w:rsid w:val="00551FD7"/>
    <w:rsid w:val="00553B04"/>
    <w:rsid w:val="0055479C"/>
    <w:rsid w:val="0055684C"/>
    <w:rsid w:val="00562D3D"/>
    <w:rsid w:val="00565BD7"/>
    <w:rsid w:val="00565D5E"/>
    <w:rsid w:val="00570E52"/>
    <w:rsid w:val="00576DCD"/>
    <w:rsid w:val="00577F23"/>
    <w:rsid w:val="00583C28"/>
    <w:rsid w:val="0058764A"/>
    <w:rsid w:val="0059213B"/>
    <w:rsid w:val="005948AA"/>
    <w:rsid w:val="00594E14"/>
    <w:rsid w:val="00594F70"/>
    <w:rsid w:val="00596675"/>
    <w:rsid w:val="005A127B"/>
    <w:rsid w:val="005A2C1B"/>
    <w:rsid w:val="005A2E0D"/>
    <w:rsid w:val="005A5838"/>
    <w:rsid w:val="005A5851"/>
    <w:rsid w:val="005A7D20"/>
    <w:rsid w:val="005B024F"/>
    <w:rsid w:val="005B10D3"/>
    <w:rsid w:val="005B16BA"/>
    <w:rsid w:val="005B41D2"/>
    <w:rsid w:val="005C0709"/>
    <w:rsid w:val="005C64A7"/>
    <w:rsid w:val="005C775F"/>
    <w:rsid w:val="005C7A26"/>
    <w:rsid w:val="005D0CF9"/>
    <w:rsid w:val="005D2EA9"/>
    <w:rsid w:val="005D4989"/>
    <w:rsid w:val="005E7AB9"/>
    <w:rsid w:val="005F128E"/>
    <w:rsid w:val="005F14E7"/>
    <w:rsid w:val="005F2120"/>
    <w:rsid w:val="005F29ED"/>
    <w:rsid w:val="005F48C8"/>
    <w:rsid w:val="005F5CB2"/>
    <w:rsid w:val="006001DF"/>
    <w:rsid w:val="00605CA6"/>
    <w:rsid w:val="00606788"/>
    <w:rsid w:val="00611AD4"/>
    <w:rsid w:val="00614831"/>
    <w:rsid w:val="0061682B"/>
    <w:rsid w:val="00620EF1"/>
    <w:rsid w:val="0063111C"/>
    <w:rsid w:val="00636F05"/>
    <w:rsid w:val="00641AA7"/>
    <w:rsid w:val="00645EB7"/>
    <w:rsid w:val="00646166"/>
    <w:rsid w:val="006529BC"/>
    <w:rsid w:val="006532C8"/>
    <w:rsid w:val="00654225"/>
    <w:rsid w:val="00655A10"/>
    <w:rsid w:val="00655D75"/>
    <w:rsid w:val="006605A2"/>
    <w:rsid w:val="006674B7"/>
    <w:rsid w:val="0067155E"/>
    <w:rsid w:val="00673267"/>
    <w:rsid w:val="00675B64"/>
    <w:rsid w:val="006768C4"/>
    <w:rsid w:val="00682310"/>
    <w:rsid w:val="00682ED8"/>
    <w:rsid w:val="00683184"/>
    <w:rsid w:val="00686B36"/>
    <w:rsid w:val="00687AEA"/>
    <w:rsid w:val="006920E9"/>
    <w:rsid w:val="00693730"/>
    <w:rsid w:val="006A3F86"/>
    <w:rsid w:val="006A57BD"/>
    <w:rsid w:val="006B28FC"/>
    <w:rsid w:val="006B5C7E"/>
    <w:rsid w:val="006C3124"/>
    <w:rsid w:val="006C3613"/>
    <w:rsid w:val="006C74C6"/>
    <w:rsid w:val="006D3C8A"/>
    <w:rsid w:val="006D496E"/>
    <w:rsid w:val="006D4DC5"/>
    <w:rsid w:val="006D5C87"/>
    <w:rsid w:val="006D5ECA"/>
    <w:rsid w:val="006E27BF"/>
    <w:rsid w:val="006E57DB"/>
    <w:rsid w:val="006E5C22"/>
    <w:rsid w:val="006E679A"/>
    <w:rsid w:val="006F0F29"/>
    <w:rsid w:val="006F3030"/>
    <w:rsid w:val="006F4A4E"/>
    <w:rsid w:val="00704EC6"/>
    <w:rsid w:val="00705636"/>
    <w:rsid w:val="00705F13"/>
    <w:rsid w:val="0070627A"/>
    <w:rsid w:val="00712C03"/>
    <w:rsid w:val="007130E5"/>
    <w:rsid w:val="00713B18"/>
    <w:rsid w:val="0071773F"/>
    <w:rsid w:val="00717A9E"/>
    <w:rsid w:val="007248DF"/>
    <w:rsid w:val="00724D8B"/>
    <w:rsid w:val="00731E5A"/>
    <w:rsid w:val="007341D0"/>
    <w:rsid w:val="007408E3"/>
    <w:rsid w:val="007413BF"/>
    <w:rsid w:val="00747CCB"/>
    <w:rsid w:val="0075181D"/>
    <w:rsid w:val="00751AC3"/>
    <w:rsid w:val="00762DF0"/>
    <w:rsid w:val="00765DF6"/>
    <w:rsid w:val="00771623"/>
    <w:rsid w:val="00771824"/>
    <w:rsid w:val="007723C1"/>
    <w:rsid w:val="0077248D"/>
    <w:rsid w:val="0077314D"/>
    <w:rsid w:val="007743E1"/>
    <w:rsid w:val="00781C73"/>
    <w:rsid w:val="007854CA"/>
    <w:rsid w:val="00786EF7"/>
    <w:rsid w:val="007A411D"/>
    <w:rsid w:val="007A46E2"/>
    <w:rsid w:val="007A4A79"/>
    <w:rsid w:val="007A64EB"/>
    <w:rsid w:val="007B388D"/>
    <w:rsid w:val="007B5287"/>
    <w:rsid w:val="007B693B"/>
    <w:rsid w:val="007B7F86"/>
    <w:rsid w:val="007C6D85"/>
    <w:rsid w:val="007C6DDE"/>
    <w:rsid w:val="007D54A5"/>
    <w:rsid w:val="007D5823"/>
    <w:rsid w:val="007D5978"/>
    <w:rsid w:val="007D72F7"/>
    <w:rsid w:val="007D72FE"/>
    <w:rsid w:val="007E29D8"/>
    <w:rsid w:val="007E317D"/>
    <w:rsid w:val="007E4355"/>
    <w:rsid w:val="007E4551"/>
    <w:rsid w:val="007E7D21"/>
    <w:rsid w:val="007F2162"/>
    <w:rsid w:val="007F37F8"/>
    <w:rsid w:val="007F6219"/>
    <w:rsid w:val="007F6AF5"/>
    <w:rsid w:val="007F7B17"/>
    <w:rsid w:val="00801E29"/>
    <w:rsid w:val="00802032"/>
    <w:rsid w:val="0080313B"/>
    <w:rsid w:val="00804E40"/>
    <w:rsid w:val="00805FAA"/>
    <w:rsid w:val="00806C6D"/>
    <w:rsid w:val="008074EC"/>
    <w:rsid w:val="008124BD"/>
    <w:rsid w:val="0081468E"/>
    <w:rsid w:val="008151CA"/>
    <w:rsid w:val="0081551E"/>
    <w:rsid w:val="00815B14"/>
    <w:rsid w:val="0082233E"/>
    <w:rsid w:val="00823BE3"/>
    <w:rsid w:val="00823FFB"/>
    <w:rsid w:val="008262BE"/>
    <w:rsid w:val="00830247"/>
    <w:rsid w:val="0083748A"/>
    <w:rsid w:val="00840461"/>
    <w:rsid w:val="00844956"/>
    <w:rsid w:val="00845610"/>
    <w:rsid w:val="0084723A"/>
    <w:rsid w:val="00851E4F"/>
    <w:rsid w:val="00856DC4"/>
    <w:rsid w:val="0086047B"/>
    <w:rsid w:val="0086416D"/>
    <w:rsid w:val="008729FD"/>
    <w:rsid w:val="00872ACC"/>
    <w:rsid w:val="00876020"/>
    <w:rsid w:val="00877072"/>
    <w:rsid w:val="00877117"/>
    <w:rsid w:val="008861FC"/>
    <w:rsid w:val="00886FB4"/>
    <w:rsid w:val="008874E1"/>
    <w:rsid w:val="008A6909"/>
    <w:rsid w:val="008B11C0"/>
    <w:rsid w:val="008B2E68"/>
    <w:rsid w:val="008B4CD5"/>
    <w:rsid w:val="008B56FA"/>
    <w:rsid w:val="008B5C79"/>
    <w:rsid w:val="008B718E"/>
    <w:rsid w:val="008C171F"/>
    <w:rsid w:val="008C28B4"/>
    <w:rsid w:val="008C47B0"/>
    <w:rsid w:val="008C54F3"/>
    <w:rsid w:val="008C6179"/>
    <w:rsid w:val="008C6D13"/>
    <w:rsid w:val="008D3E4C"/>
    <w:rsid w:val="008D5AA4"/>
    <w:rsid w:val="008D785D"/>
    <w:rsid w:val="008E0E6D"/>
    <w:rsid w:val="008E19B7"/>
    <w:rsid w:val="008F0F07"/>
    <w:rsid w:val="008F2A13"/>
    <w:rsid w:val="008F349A"/>
    <w:rsid w:val="008F3C72"/>
    <w:rsid w:val="008F66BD"/>
    <w:rsid w:val="0090006D"/>
    <w:rsid w:val="00902163"/>
    <w:rsid w:val="00903E13"/>
    <w:rsid w:val="00906741"/>
    <w:rsid w:val="00906836"/>
    <w:rsid w:val="009076B3"/>
    <w:rsid w:val="00910180"/>
    <w:rsid w:val="0091046A"/>
    <w:rsid w:val="00912F73"/>
    <w:rsid w:val="0091360F"/>
    <w:rsid w:val="009139FE"/>
    <w:rsid w:val="00914ECF"/>
    <w:rsid w:val="00920D09"/>
    <w:rsid w:val="0092573B"/>
    <w:rsid w:val="00925CC6"/>
    <w:rsid w:val="009261C6"/>
    <w:rsid w:val="00927C4A"/>
    <w:rsid w:val="00930144"/>
    <w:rsid w:val="00931EED"/>
    <w:rsid w:val="009357CC"/>
    <w:rsid w:val="009413A2"/>
    <w:rsid w:val="00941655"/>
    <w:rsid w:val="00942FF6"/>
    <w:rsid w:val="00943A10"/>
    <w:rsid w:val="00943D0A"/>
    <w:rsid w:val="00950BCC"/>
    <w:rsid w:val="00950F9D"/>
    <w:rsid w:val="0095173B"/>
    <w:rsid w:val="0095300F"/>
    <w:rsid w:val="009551C1"/>
    <w:rsid w:val="0095596A"/>
    <w:rsid w:val="009571B5"/>
    <w:rsid w:val="009609AA"/>
    <w:rsid w:val="009636F0"/>
    <w:rsid w:val="00966616"/>
    <w:rsid w:val="009705BD"/>
    <w:rsid w:val="00972602"/>
    <w:rsid w:val="009728DD"/>
    <w:rsid w:val="009767A9"/>
    <w:rsid w:val="00986354"/>
    <w:rsid w:val="00986FB1"/>
    <w:rsid w:val="00987719"/>
    <w:rsid w:val="00990E25"/>
    <w:rsid w:val="00991885"/>
    <w:rsid w:val="00992BE1"/>
    <w:rsid w:val="00993AE9"/>
    <w:rsid w:val="009957C2"/>
    <w:rsid w:val="009968C5"/>
    <w:rsid w:val="009A03B3"/>
    <w:rsid w:val="009A09BE"/>
    <w:rsid w:val="009A12F3"/>
    <w:rsid w:val="009A149F"/>
    <w:rsid w:val="009A23AB"/>
    <w:rsid w:val="009B101D"/>
    <w:rsid w:val="009B2FF6"/>
    <w:rsid w:val="009B5068"/>
    <w:rsid w:val="009B5F9F"/>
    <w:rsid w:val="009B71F6"/>
    <w:rsid w:val="009C0BB6"/>
    <w:rsid w:val="009C309A"/>
    <w:rsid w:val="009C33F1"/>
    <w:rsid w:val="009C4BC8"/>
    <w:rsid w:val="009C4FCF"/>
    <w:rsid w:val="009C50BF"/>
    <w:rsid w:val="009D02A9"/>
    <w:rsid w:val="009D180E"/>
    <w:rsid w:val="009D31DA"/>
    <w:rsid w:val="009D54D7"/>
    <w:rsid w:val="009D79F4"/>
    <w:rsid w:val="009E3483"/>
    <w:rsid w:val="009E388C"/>
    <w:rsid w:val="009E699A"/>
    <w:rsid w:val="009F04D1"/>
    <w:rsid w:val="009F3061"/>
    <w:rsid w:val="009F5A81"/>
    <w:rsid w:val="00A01DC6"/>
    <w:rsid w:val="00A0245A"/>
    <w:rsid w:val="00A06CD9"/>
    <w:rsid w:val="00A07D35"/>
    <w:rsid w:val="00A10600"/>
    <w:rsid w:val="00A11B0C"/>
    <w:rsid w:val="00A15D45"/>
    <w:rsid w:val="00A16CA2"/>
    <w:rsid w:val="00A20936"/>
    <w:rsid w:val="00A231B5"/>
    <w:rsid w:val="00A246B7"/>
    <w:rsid w:val="00A32B02"/>
    <w:rsid w:val="00A33B34"/>
    <w:rsid w:val="00A33D2F"/>
    <w:rsid w:val="00A33D44"/>
    <w:rsid w:val="00A33E8D"/>
    <w:rsid w:val="00A35D3C"/>
    <w:rsid w:val="00A362BE"/>
    <w:rsid w:val="00A37C94"/>
    <w:rsid w:val="00A4010F"/>
    <w:rsid w:val="00A47374"/>
    <w:rsid w:val="00A57990"/>
    <w:rsid w:val="00A57B19"/>
    <w:rsid w:val="00A607A4"/>
    <w:rsid w:val="00A60A66"/>
    <w:rsid w:val="00A61C00"/>
    <w:rsid w:val="00A6575C"/>
    <w:rsid w:val="00A67A94"/>
    <w:rsid w:val="00A70850"/>
    <w:rsid w:val="00A725F7"/>
    <w:rsid w:val="00A748DE"/>
    <w:rsid w:val="00A87390"/>
    <w:rsid w:val="00A942BC"/>
    <w:rsid w:val="00A94FEA"/>
    <w:rsid w:val="00A9611D"/>
    <w:rsid w:val="00A96393"/>
    <w:rsid w:val="00AA4F21"/>
    <w:rsid w:val="00AA631F"/>
    <w:rsid w:val="00AB2611"/>
    <w:rsid w:val="00AB385A"/>
    <w:rsid w:val="00AC1347"/>
    <w:rsid w:val="00AC1FF8"/>
    <w:rsid w:val="00AC7F12"/>
    <w:rsid w:val="00AD181E"/>
    <w:rsid w:val="00AD54B6"/>
    <w:rsid w:val="00AD61D0"/>
    <w:rsid w:val="00AD6A31"/>
    <w:rsid w:val="00AE20C5"/>
    <w:rsid w:val="00AF31E1"/>
    <w:rsid w:val="00AF5AA3"/>
    <w:rsid w:val="00AF63CB"/>
    <w:rsid w:val="00B01FD2"/>
    <w:rsid w:val="00B030D4"/>
    <w:rsid w:val="00B04B41"/>
    <w:rsid w:val="00B109A6"/>
    <w:rsid w:val="00B141A0"/>
    <w:rsid w:val="00B165E8"/>
    <w:rsid w:val="00B1741B"/>
    <w:rsid w:val="00B20074"/>
    <w:rsid w:val="00B2116E"/>
    <w:rsid w:val="00B230AB"/>
    <w:rsid w:val="00B2410E"/>
    <w:rsid w:val="00B2450F"/>
    <w:rsid w:val="00B24AB9"/>
    <w:rsid w:val="00B24F17"/>
    <w:rsid w:val="00B25664"/>
    <w:rsid w:val="00B27507"/>
    <w:rsid w:val="00B317EE"/>
    <w:rsid w:val="00B32F4C"/>
    <w:rsid w:val="00B36C32"/>
    <w:rsid w:val="00B37E1A"/>
    <w:rsid w:val="00B4083B"/>
    <w:rsid w:val="00B436E0"/>
    <w:rsid w:val="00B43963"/>
    <w:rsid w:val="00B44B97"/>
    <w:rsid w:val="00B4747F"/>
    <w:rsid w:val="00B50EA8"/>
    <w:rsid w:val="00B534F5"/>
    <w:rsid w:val="00B536E4"/>
    <w:rsid w:val="00B61616"/>
    <w:rsid w:val="00B62F4D"/>
    <w:rsid w:val="00B64EDC"/>
    <w:rsid w:val="00B64F18"/>
    <w:rsid w:val="00B670BE"/>
    <w:rsid w:val="00B67737"/>
    <w:rsid w:val="00B67ADF"/>
    <w:rsid w:val="00B727CC"/>
    <w:rsid w:val="00B744D8"/>
    <w:rsid w:val="00B75476"/>
    <w:rsid w:val="00B75808"/>
    <w:rsid w:val="00B773BB"/>
    <w:rsid w:val="00B92FB1"/>
    <w:rsid w:val="00B94151"/>
    <w:rsid w:val="00B96390"/>
    <w:rsid w:val="00B96799"/>
    <w:rsid w:val="00B977F3"/>
    <w:rsid w:val="00BA0508"/>
    <w:rsid w:val="00BA5B03"/>
    <w:rsid w:val="00BB1082"/>
    <w:rsid w:val="00BB3A10"/>
    <w:rsid w:val="00BB498B"/>
    <w:rsid w:val="00BC276F"/>
    <w:rsid w:val="00BC2C22"/>
    <w:rsid w:val="00BD1C07"/>
    <w:rsid w:val="00BD3B9D"/>
    <w:rsid w:val="00BD63E4"/>
    <w:rsid w:val="00BD760E"/>
    <w:rsid w:val="00BE0534"/>
    <w:rsid w:val="00BE1B83"/>
    <w:rsid w:val="00BE1D2B"/>
    <w:rsid w:val="00BE2E9E"/>
    <w:rsid w:val="00BE6587"/>
    <w:rsid w:val="00BE7256"/>
    <w:rsid w:val="00BE7854"/>
    <w:rsid w:val="00BF1AC3"/>
    <w:rsid w:val="00BF2B51"/>
    <w:rsid w:val="00BF44C1"/>
    <w:rsid w:val="00BF6899"/>
    <w:rsid w:val="00BF77EC"/>
    <w:rsid w:val="00C0002C"/>
    <w:rsid w:val="00C00824"/>
    <w:rsid w:val="00C0321D"/>
    <w:rsid w:val="00C046DB"/>
    <w:rsid w:val="00C04AC2"/>
    <w:rsid w:val="00C04B24"/>
    <w:rsid w:val="00C10E75"/>
    <w:rsid w:val="00C15F56"/>
    <w:rsid w:val="00C202A4"/>
    <w:rsid w:val="00C21B90"/>
    <w:rsid w:val="00C22452"/>
    <w:rsid w:val="00C2399E"/>
    <w:rsid w:val="00C24668"/>
    <w:rsid w:val="00C263E6"/>
    <w:rsid w:val="00C265AA"/>
    <w:rsid w:val="00C26E4F"/>
    <w:rsid w:val="00C309C1"/>
    <w:rsid w:val="00C31D57"/>
    <w:rsid w:val="00C31F14"/>
    <w:rsid w:val="00C33FF2"/>
    <w:rsid w:val="00C363C0"/>
    <w:rsid w:val="00C4773C"/>
    <w:rsid w:val="00C563D1"/>
    <w:rsid w:val="00C60A64"/>
    <w:rsid w:val="00C717E1"/>
    <w:rsid w:val="00C72D7A"/>
    <w:rsid w:val="00C76A1B"/>
    <w:rsid w:val="00C77219"/>
    <w:rsid w:val="00C8094D"/>
    <w:rsid w:val="00C80E35"/>
    <w:rsid w:val="00C814CD"/>
    <w:rsid w:val="00C81660"/>
    <w:rsid w:val="00C95DAE"/>
    <w:rsid w:val="00C96C37"/>
    <w:rsid w:val="00C97693"/>
    <w:rsid w:val="00CA7184"/>
    <w:rsid w:val="00CB07C3"/>
    <w:rsid w:val="00CB26E0"/>
    <w:rsid w:val="00CB3729"/>
    <w:rsid w:val="00CB4E2F"/>
    <w:rsid w:val="00CB4E53"/>
    <w:rsid w:val="00CB5058"/>
    <w:rsid w:val="00CC0642"/>
    <w:rsid w:val="00CC1F3B"/>
    <w:rsid w:val="00CC4043"/>
    <w:rsid w:val="00CC5559"/>
    <w:rsid w:val="00CC65E7"/>
    <w:rsid w:val="00CD37AE"/>
    <w:rsid w:val="00CD3A45"/>
    <w:rsid w:val="00CD4A09"/>
    <w:rsid w:val="00CD4E8F"/>
    <w:rsid w:val="00CE0FD2"/>
    <w:rsid w:val="00CE2303"/>
    <w:rsid w:val="00CE4496"/>
    <w:rsid w:val="00CE4D92"/>
    <w:rsid w:val="00CE6E38"/>
    <w:rsid w:val="00CF2750"/>
    <w:rsid w:val="00CF5D72"/>
    <w:rsid w:val="00D019CB"/>
    <w:rsid w:val="00D02F98"/>
    <w:rsid w:val="00D03138"/>
    <w:rsid w:val="00D0485C"/>
    <w:rsid w:val="00D14325"/>
    <w:rsid w:val="00D14BCF"/>
    <w:rsid w:val="00D17750"/>
    <w:rsid w:val="00D20DB0"/>
    <w:rsid w:val="00D210A3"/>
    <w:rsid w:val="00D23438"/>
    <w:rsid w:val="00D24DB0"/>
    <w:rsid w:val="00D265D9"/>
    <w:rsid w:val="00D27EDA"/>
    <w:rsid w:val="00D30757"/>
    <w:rsid w:val="00D35644"/>
    <w:rsid w:val="00D37518"/>
    <w:rsid w:val="00D43699"/>
    <w:rsid w:val="00D43A60"/>
    <w:rsid w:val="00D44D19"/>
    <w:rsid w:val="00D473CF"/>
    <w:rsid w:val="00D47409"/>
    <w:rsid w:val="00D47489"/>
    <w:rsid w:val="00D51E31"/>
    <w:rsid w:val="00D5456A"/>
    <w:rsid w:val="00D54C2A"/>
    <w:rsid w:val="00D573BC"/>
    <w:rsid w:val="00D57EE5"/>
    <w:rsid w:val="00D57FCB"/>
    <w:rsid w:val="00D61383"/>
    <w:rsid w:val="00D61D4F"/>
    <w:rsid w:val="00D62F91"/>
    <w:rsid w:val="00D67927"/>
    <w:rsid w:val="00D75C9B"/>
    <w:rsid w:val="00D77B38"/>
    <w:rsid w:val="00D80CB2"/>
    <w:rsid w:val="00D80FD5"/>
    <w:rsid w:val="00D814DF"/>
    <w:rsid w:val="00D83D5B"/>
    <w:rsid w:val="00D90084"/>
    <w:rsid w:val="00D941E3"/>
    <w:rsid w:val="00D958BC"/>
    <w:rsid w:val="00D96B43"/>
    <w:rsid w:val="00DA0355"/>
    <w:rsid w:val="00DA27E1"/>
    <w:rsid w:val="00DA2C00"/>
    <w:rsid w:val="00DA3AAB"/>
    <w:rsid w:val="00DA4844"/>
    <w:rsid w:val="00DB24A3"/>
    <w:rsid w:val="00DB2611"/>
    <w:rsid w:val="00DB2B87"/>
    <w:rsid w:val="00DB3E4F"/>
    <w:rsid w:val="00DB4728"/>
    <w:rsid w:val="00DB7181"/>
    <w:rsid w:val="00DC4E0E"/>
    <w:rsid w:val="00DC5876"/>
    <w:rsid w:val="00DC7327"/>
    <w:rsid w:val="00DD2544"/>
    <w:rsid w:val="00DE08F7"/>
    <w:rsid w:val="00DE4AB4"/>
    <w:rsid w:val="00DE6988"/>
    <w:rsid w:val="00DE6E38"/>
    <w:rsid w:val="00DE72B9"/>
    <w:rsid w:val="00DE7BF4"/>
    <w:rsid w:val="00DF0EA3"/>
    <w:rsid w:val="00DF2A58"/>
    <w:rsid w:val="00DF4E2D"/>
    <w:rsid w:val="00DF5711"/>
    <w:rsid w:val="00DF59B8"/>
    <w:rsid w:val="00DF6471"/>
    <w:rsid w:val="00DF7832"/>
    <w:rsid w:val="00E00407"/>
    <w:rsid w:val="00E01DD6"/>
    <w:rsid w:val="00E0262C"/>
    <w:rsid w:val="00E027C0"/>
    <w:rsid w:val="00E02BA2"/>
    <w:rsid w:val="00E03FC3"/>
    <w:rsid w:val="00E11F85"/>
    <w:rsid w:val="00E12298"/>
    <w:rsid w:val="00E13BA7"/>
    <w:rsid w:val="00E14E27"/>
    <w:rsid w:val="00E16040"/>
    <w:rsid w:val="00E16426"/>
    <w:rsid w:val="00E202F1"/>
    <w:rsid w:val="00E207F0"/>
    <w:rsid w:val="00E22202"/>
    <w:rsid w:val="00E222F0"/>
    <w:rsid w:val="00E23BCF"/>
    <w:rsid w:val="00E25373"/>
    <w:rsid w:val="00E27905"/>
    <w:rsid w:val="00E34C92"/>
    <w:rsid w:val="00E41E54"/>
    <w:rsid w:val="00E41F0E"/>
    <w:rsid w:val="00E45FDD"/>
    <w:rsid w:val="00E51B26"/>
    <w:rsid w:val="00E541C0"/>
    <w:rsid w:val="00E5774F"/>
    <w:rsid w:val="00E61294"/>
    <w:rsid w:val="00E633CF"/>
    <w:rsid w:val="00E662B4"/>
    <w:rsid w:val="00E66F3D"/>
    <w:rsid w:val="00E67570"/>
    <w:rsid w:val="00E809FA"/>
    <w:rsid w:val="00E8163B"/>
    <w:rsid w:val="00E81640"/>
    <w:rsid w:val="00E82EAD"/>
    <w:rsid w:val="00E8689D"/>
    <w:rsid w:val="00E90B5F"/>
    <w:rsid w:val="00E91C2A"/>
    <w:rsid w:val="00E93724"/>
    <w:rsid w:val="00E93AEF"/>
    <w:rsid w:val="00E967C6"/>
    <w:rsid w:val="00E977A7"/>
    <w:rsid w:val="00EA0D2F"/>
    <w:rsid w:val="00EA384B"/>
    <w:rsid w:val="00EA724C"/>
    <w:rsid w:val="00EB1D70"/>
    <w:rsid w:val="00EB4A43"/>
    <w:rsid w:val="00EB5D16"/>
    <w:rsid w:val="00EC1668"/>
    <w:rsid w:val="00EC1942"/>
    <w:rsid w:val="00EC2197"/>
    <w:rsid w:val="00EC2E82"/>
    <w:rsid w:val="00EC33C2"/>
    <w:rsid w:val="00EC4C79"/>
    <w:rsid w:val="00EC604B"/>
    <w:rsid w:val="00ED5314"/>
    <w:rsid w:val="00ED5500"/>
    <w:rsid w:val="00ED5A07"/>
    <w:rsid w:val="00EE20E8"/>
    <w:rsid w:val="00EE38AF"/>
    <w:rsid w:val="00EE7770"/>
    <w:rsid w:val="00EF1C81"/>
    <w:rsid w:val="00EF285A"/>
    <w:rsid w:val="00F00FBD"/>
    <w:rsid w:val="00F01932"/>
    <w:rsid w:val="00F0280E"/>
    <w:rsid w:val="00F042F2"/>
    <w:rsid w:val="00F05126"/>
    <w:rsid w:val="00F151CE"/>
    <w:rsid w:val="00F15931"/>
    <w:rsid w:val="00F173B5"/>
    <w:rsid w:val="00F21925"/>
    <w:rsid w:val="00F27F76"/>
    <w:rsid w:val="00F3484B"/>
    <w:rsid w:val="00F35937"/>
    <w:rsid w:val="00F377BD"/>
    <w:rsid w:val="00F37EB9"/>
    <w:rsid w:val="00F468FF"/>
    <w:rsid w:val="00F524ED"/>
    <w:rsid w:val="00F5284E"/>
    <w:rsid w:val="00F5623D"/>
    <w:rsid w:val="00F5761C"/>
    <w:rsid w:val="00F5765F"/>
    <w:rsid w:val="00F6087F"/>
    <w:rsid w:val="00F613C2"/>
    <w:rsid w:val="00F71ABC"/>
    <w:rsid w:val="00F744A5"/>
    <w:rsid w:val="00F8372D"/>
    <w:rsid w:val="00F85417"/>
    <w:rsid w:val="00F863BB"/>
    <w:rsid w:val="00F86B7D"/>
    <w:rsid w:val="00F906D2"/>
    <w:rsid w:val="00F90BB0"/>
    <w:rsid w:val="00F90CCA"/>
    <w:rsid w:val="00F92EBF"/>
    <w:rsid w:val="00F96E3B"/>
    <w:rsid w:val="00FA0913"/>
    <w:rsid w:val="00FA141A"/>
    <w:rsid w:val="00FA5CE2"/>
    <w:rsid w:val="00FB10A1"/>
    <w:rsid w:val="00FC2BDA"/>
    <w:rsid w:val="00FC57E4"/>
    <w:rsid w:val="00FC7F87"/>
    <w:rsid w:val="00FD0507"/>
    <w:rsid w:val="00FD6420"/>
    <w:rsid w:val="00FD6431"/>
    <w:rsid w:val="00FD6CFC"/>
    <w:rsid w:val="00FD7437"/>
    <w:rsid w:val="00FE04A8"/>
    <w:rsid w:val="00FE179A"/>
    <w:rsid w:val="00FE3075"/>
    <w:rsid w:val="00FE512D"/>
    <w:rsid w:val="00FE74E7"/>
    <w:rsid w:val="00FF0A52"/>
    <w:rsid w:val="00FF0BCA"/>
    <w:rsid w:val="00FF3308"/>
    <w:rsid w:val="01475F05"/>
    <w:rsid w:val="0433913B"/>
    <w:rsid w:val="055E3774"/>
    <w:rsid w:val="05FDC75A"/>
    <w:rsid w:val="081BC469"/>
    <w:rsid w:val="0AD430F7"/>
    <w:rsid w:val="0BF6E9AA"/>
    <w:rsid w:val="0CE42CC9"/>
    <w:rsid w:val="0F9271AF"/>
    <w:rsid w:val="100E4569"/>
    <w:rsid w:val="10C2D2E9"/>
    <w:rsid w:val="116C4893"/>
    <w:rsid w:val="12C773FB"/>
    <w:rsid w:val="17A504FD"/>
    <w:rsid w:val="18E54D3E"/>
    <w:rsid w:val="193F41C7"/>
    <w:rsid w:val="1B592917"/>
    <w:rsid w:val="1C4F68A6"/>
    <w:rsid w:val="1FC6196B"/>
    <w:rsid w:val="208E7794"/>
    <w:rsid w:val="20DDEEE1"/>
    <w:rsid w:val="219F577D"/>
    <w:rsid w:val="2230CD3F"/>
    <w:rsid w:val="26180353"/>
    <w:rsid w:val="28B04D7B"/>
    <w:rsid w:val="2917464A"/>
    <w:rsid w:val="294FDD61"/>
    <w:rsid w:val="2A9EF5A3"/>
    <w:rsid w:val="2BA25FD6"/>
    <w:rsid w:val="2D0DD8B6"/>
    <w:rsid w:val="30A70690"/>
    <w:rsid w:val="34BE5E9A"/>
    <w:rsid w:val="353DFB92"/>
    <w:rsid w:val="360D76DC"/>
    <w:rsid w:val="36E7ACCB"/>
    <w:rsid w:val="3894862D"/>
    <w:rsid w:val="3B16FC22"/>
    <w:rsid w:val="3C376345"/>
    <w:rsid w:val="3CC17D79"/>
    <w:rsid w:val="3E4E6B0A"/>
    <w:rsid w:val="40DDB5DD"/>
    <w:rsid w:val="40FBF0F6"/>
    <w:rsid w:val="4182E97C"/>
    <w:rsid w:val="4206B6B7"/>
    <w:rsid w:val="443004E8"/>
    <w:rsid w:val="44FFE24D"/>
    <w:rsid w:val="4582E346"/>
    <w:rsid w:val="46F519C1"/>
    <w:rsid w:val="4AC81C84"/>
    <w:rsid w:val="4C026382"/>
    <w:rsid w:val="4CF16AB5"/>
    <w:rsid w:val="4D04630C"/>
    <w:rsid w:val="4F4F0ED4"/>
    <w:rsid w:val="51673599"/>
    <w:rsid w:val="529B15B8"/>
    <w:rsid w:val="571AB2F5"/>
    <w:rsid w:val="57B5E4FD"/>
    <w:rsid w:val="595F8CE3"/>
    <w:rsid w:val="59E7F1BE"/>
    <w:rsid w:val="59EA4B85"/>
    <w:rsid w:val="5DA846DA"/>
    <w:rsid w:val="5DBAE372"/>
    <w:rsid w:val="60139380"/>
    <w:rsid w:val="6413E698"/>
    <w:rsid w:val="64F44E03"/>
    <w:rsid w:val="65E3954D"/>
    <w:rsid w:val="66B6D0EC"/>
    <w:rsid w:val="67551D6D"/>
    <w:rsid w:val="67821AEF"/>
    <w:rsid w:val="68A4D3A2"/>
    <w:rsid w:val="6973EB40"/>
    <w:rsid w:val="6A472FC8"/>
    <w:rsid w:val="6C65FD9B"/>
    <w:rsid w:val="70382F9A"/>
    <w:rsid w:val="704380BC"/>
    <w:rsid w:val="721442D7"/>
    <w:rsid w:val="73BD52DD"/>
    <w:rsid w:val="74CA730C"/>
    <w:rsid w:val="7577E1C4"/>
    <w:rsid w:val="763222AE"/>
    <w:rsid w:val="76BC435D"/>
    <w:rsid w:val="798DFB6D"/>
    <w:rsid w:val="7B000431"/>
    <w:rsid w:val="7B21EDF4"/>
    <w:rsid w:val="7B722B6D"/>
    <w:rsid w:val="7BD00866"/>
    <w:rsid w:val="7D8BD8D9"/>
    <w:rsid w:val="7E9993F2"/>
    <w:rsid w:val="7F4E20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9710CA5"/>
  <w15:chartTrackingRefBased/>
  <w15:docId w15:val="{849F1411-67EB-4C61-8EC3-18AB148EB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fr-FR"/>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fr-FR"/>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fr-FR"/>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rPr>
  </w:style>
  <w:style w:type="paragraph" w:customStyle="1" w:styleId="STextitalic">
    <w:name w:val="S_Text italic"/>
    <w:basedOn w:val="Normal"/>
    <w:qFormat/>
    <w:rsid w:val="00B96799"/>
    <w:rPr>
      <w:i/>
    </w:rPr>
  </w:style>
  <w:style w:type="character" w:customStyle="1" w:styleId="Mentionnonrsolue1">
    <w:name w:val="Mention non résolue1"/>
    <w:basedOn w:val="DefaultParagraphFont"/>
    <w:uiPriority w:val="99"/>
    <w:unhideWhenUsed/>
    <w:rsid w:val="00F524ED"/>
    <w:rPr>
      <w:color w:val="605E5C"/>
      <w:shd w:val="clear" w:color="auto" w:fill="E1DFDD"/>
    </w:rPr>
  </w:style>
  <w:style w:type="paragraph" w:styleId="NormalWeb">
    <w:name w:val="Normal (Web)"/>
    <w:basedOn w:val="Normal"/>
    <w:uiPriority w:val="99"/>
    <w:unhideWhenUsed/>
    <w:rsid w:val="00F151CE"/>
    <w:pPr>
      <w:spacing w:before="100" w:beforeAutospacing="1" w:after="100" w:afterAutospacing="1"/>
      <w:jc w:val="left"/>
    </w:pPr>
    <w:rPr>
      <w:rFonts w:ascii="Times New Roman" w:eastAsia="Times New Roman" w:hAnsi="Times New Roman" w:cs="Times New Roman"/>
      <w:szCs w:val="24"/>
    </w:rPr>
  </w:style>
  <w:style w:type="character" w:customStyle="1" w:styleId="normaltextrun">
    <w:name w:val="normaltextrun"/>
    <w:basedOn w:val="DefaultParagraphFont"/>
    <w:rsid w:val="007E29D8"/>
  </w:style>
  <w:style w:type="character" w:styleId="CommentReference">
    <w:name w:val="annotation reference"/>
    <w:basedOn w:val="DefaultParagraphFont"/>
    <w:uiPriority w:val="99"/>
    <w:semiHidden/>
    <w:rsid w:val="00F01932"/>
    <w:rPr>
      <w:sz w:val="16"/>
      <w:szCs w:val="16"/>
    </w:rPr>
  </w:style>
  <w:style w:type="paragraph" w:styleId="CommentText">
    <w:name w:val="annotation text"/>
    <w:basedOn w:val="Normal"/>
    <w:link w:val="CommentTextChar"/>
    <w:uiPriority w:val="99"/>
    <w:semiHidden/>
    <w:rsid w:val="00F01932"/>
    <w:rPr>
      <w:sz w:val="20"/>
      <w:szCs w:val="20"/>
    </w:rPr>
  </w:style>
  <w:style w:type="character" w:customStyle="1" w:styleId="CommentTextChar">
    <w:name w:val="Comment Text Char"/>
    <w:basedOn w:val="DefaultParagraphFont"/>
    <w:link w:val="CommentText"/>
    <w:uiPriority w:val="99"/>
    <w:semiHidden/>
    <w:rsid w:val="00F01932"/>
    <w:rPr>
      <w:sz w:val="20"/>
      <w:szCs w:val="20"/>
      <w:lang w:val="fr-FR"/>
    </w:rPr>
  </w:style>
  <w:style w:type="paragraph" w:styleId="CommentSubject">
    <w:name w:val="annotation subject"/>
    <w:basedOn w:val="CommentText"/>
    <w:next w:val="CommentText"/>
    <w:link w:val="CommentSubjectChar"/>
    <w:uiPriority w:val="99"/>
    <w:semiHidden/>
    <w:unhideWhenUsed/>
    <w:rsid w:val="00F01932"/>
    <w:rPr>
      <w:b/>
      <w:bCs/>
    </w:rPr>
  </w:style>
  <w:style w:type="character" w:customStyle="1" w:styleId="CommentSubjectChar">
    <w:name w:val="Comment Subject Char"/>
    <w:basedOn w:val="CommentTextChar"/>
    <w:link w:val="CommentSubject"/>
    <w:uiPriority w:val="99"/>
    <w:semiHidden/>
    <w:rsid w:val="00F01932"/>
    <w:rPr>
      <w:b/>
      <w:bCs/>
      <w:sz w:val="20"/>
      <w:szCs w:val="20"/>
      <w:lang w:val="fr-FR"/>
    </w:rPr>
  </w:style>
  <w:style w:type="paragraph" w:styleId="Revision">
    <w:name w:val="Revision"/>
    <w:hidden/>
    <w:uiPriority w:val="99"/>
    <w:semiHidden/>
    <w:rsid w:val="00801E29"/>
    <w:rPr>
      <w:sz w:val="24"/>
    </w:rPr>
  </w:style>
  <w:style w:type="character" w:customStyle="1" w:styleId="Mention1">
    <w:name w:val="Mention1"/>
    <w:basedOn w:val="DefaultParagraphFont"/>
    <w:uiPriority w:val="99"/>
    <w:unhideWhenUsed/>
    <w:rsid w:val="009B5068"/>
    <w:rPr>
      <w:color w:val="2B579A"/>
      <w:shd w:val="clear" w:color="auto" w:fill="E1DFDD"/>
    </w:rPr>
  </w:style>
  <w:style w:type="character" w:styleId="FollowedHyperlink">
    <w:name w:val="FollowedHyperlink"/>
    <w:basedOn w:val="DefaultParagraphFont"/>
    <w:uiPriority w:val="99"/>
    <w:semiHidden/>
    <w:rsid w:val="009609AA"/>
    <w:rPr>
      <w:color w:val="272B35" w:themeColor="followedHyperlink"/>
      <w:u w:val="single"/>
    </w:rPr>
  </w:style>
  <w:style w:type="character" w:styleId="UnresolvedMention">
    <w:name w:val="Unresolved Mention"/>
    <w:basedOn w:val="DefaultParagraphFont"/>
    <w:uiPriority w:val="99"/>
    <w:semiHidden/>
    <w:unhideWhenUsed/>
    <w:rsid w:val="005B41D2"/>
    <w:rPr>
      <w:color w:val="605E5C"/>
      <w:shd w:val="clear" w:color="auto" w:fill="E1DFDD"/>
    </w:rPr>
  </w:style>
  <w:style w:type="table" w:customStyle="1" w:styleId="Grilledutableau1">
    <w:name w:val="Grille du tableau1"/>
    <w:basedOn w:val="TableNormal"/>
    <w:next w:val="TableGrid"/>
    <w:uiPriority w:val="59"/>
    <w:rsid w:val="005B41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rsid w:val="009B2FF6"/>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B2FF6"/>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058286">
      <w:bodyDiv w:val="1"/>
      <w:marLeft w:val="0"/>
      <w:marRight w:val="0"/>
      <w:marTop w:val="0"/>
      <w:marBottom w:val="0"/>
      <w:divBdr>
        <w:top w:val="none" w:sz="0" w:space="0" w:color="auto"/>
        <w:left w:val="none" w:sz="0" w:space="0" w:color="auto"/>
        <w:bottom w:val="none" w:sz="0" w:space="0" w:color="auto"/>
        <w:right w:val="none" w:sz="0" w:space="0" w:color="auto"/>
      </w:divBdr>
    </w:div>
    <w:div w:id="173106371">
      <w:bodyDiv w:val="1"/>
      <w:marLeft w:val="0"/>
      <w:marRight w:val="0"/>
      <w:marTop w:val="0"/>
      <w:marBottom w:val="0"/>
      <w:divBdr>
        <w:top w:val="none" w:sz="0" w:space="0" w:color="auto"/>
        <w:left w:val="none" w:sz="0" w:space="0" w:color="auto"/>
        <w:bottom w:val="none" w:sz="0" w:space="0" w:color="auto"/>
        <w:right w:val="none" w:sz="0" w:space="0" w:color="auto"/>
      </w:divBdr>
    </w:div>
    <w:div w:id="1310790221">
      <w:bodyDiv w:val="1"/>
      <w:marLeft w:val="0"/>
      <w:marRight w:val="0"/>
      <w:marTop w:val="0"/>
      <w:marBottom w:val="0"/>
      <w:divBdr>
        <w:top w:val="none" w:sz="0" w:space="0" w:color="auto"/>
        <w:left w:val="none" w:sz="0" w:space="0" w:color="auto"/>
        <w:bottom w:val="none" w:sz="0" w:space="0" w:color="auto"/>
        <w:right w:val="none" w:sz="0" w:space="0" w:color="auto"/>
      </w:divBdr>
    </w:div>
    <w:div w:id="1475484410">
      <w:bodyDiv w:val="1"/>
      <w:marLeft w:val="0"/>
      <w:marRight w:val="0"/>
      <w:marTop w:val="0"/>
      <w:marBottom w:val="0"/>
      <w:divBdr>
        <w:top w:val="none" w:sz="0" w:space="0" w:color="auto"/>
        <w:left w:val="none" w:sz="0" w:space="0" w:color="auto"/>
        <w:bottom w:val="none" w:sz="0" w:space="0" w:color="auto"/>
        <w:right w:val="none" w:sz="0" w:space="0" w:color="auto"/>
      </w:divBdr>
    </w:div>
    <w:div w:id="1581909777">
      <w:bodyDiv w:val="1"/>
      <w:marLeft w:val="0"/>
      <w:marRight w:val="0"/>
      <w:marTop w:val="0"/>
      <w:marBottom w:val="0"/>
      <w:divBdr>
        <w:top w:val="none" w:sz="0" w:space="0" w:color="auto"/>
        <w:left w:val="none" w:sz="0" w:space="0" w:color="auto"/>
        <w:bottom w:val="none" w:sz="0" w:space="0" w:color="auto"/>
        <w:right w:val="none" w:sz="0" w:space="0" w:color="auto"/>
      </w:divBdr>
    </w:div>
    <w:div w:id="1639726734">
      <w:bodyDiv w:val="1"/>
      <w:marLeft w:val="0"/>
      <w:marRight w:val="0"/>
      <w:marTop w:val="0"/>
      <w:marBottom w:val="0"/>
      <w:divBdr>
        <w:top w:val="none" w:sz="0" w:space="0" w:color="auto"/>
        <w:left w:val="none" w:sz="0" w:space="0" w:color="auto"/>
        <w:bottom w:val="none" w:sz="0" w:space="0" w:color="auto"/>
        <w:right w:val="none" w:sz="0" w:space="0" w:color="auto"/>
      </w:divBdr>
    </w:div>
    <w:div w:id="1706323404">
      <w:bodyDiv w:val="1"/>
      <w:marLeft w:val="0"/>
      <w:marRight w:val="0"/>
      <w:marTop w:val="0"/>
      <w:marBottom w:val="0"/>
      <w:divBdr>
        <w:top w:val="none" w:sz="0" w:space="0" w:color="auto"/>
        <w:left w:val="none" w:sz="0" w:space="0" w:color="auto"/>
        <w:bottom w:val="none" w:sz="0" w:space="0" w:color="auto"/>
        <w:right w:val="none" w:sz="0" w:space="0" w:color="auto"/>
      </w:divBdr>
    </w:div>
    <w:div w:id="186104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witter.com/Stellantis"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s://www.linkedin.com/company/stellantis/"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tellantis.com/fr"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facebook.com/Stellantis"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youtube.com/c/Stellantis_offici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5DEA944F7846C19DEDD6C7BADB45F5"/>
        <w:category>
          <w:name w:val="General"/>
          <w:gallery w:val="placeholder"/>
        </w:category>
        <w:types>
          <w:type w:val="bbPlcHdr"/>
        </w:types>
        <w:behaviors>
          <w:behavior w:val="content"/>
        </w:behaviors>
        <w:guid w:val="{B93ACD9A-E274-4C0F-9840-4CAC697FD4E6}"/>
      </w:docPartPr>
      <w:docPartBody>
        <w:p w:rsidR="00241399" w:rsidRDefault="00DB4728" w:rsidP="00DB4728">
          <w:pPr>
            <w:pStyle w:val="6F5DEA944F7846C19DEDD6C7BADB45F5"/>
          </w:pPr>
          <w:r w:rsidRPr="0086416D">
            <w:rPr>
              <w:rStyle w:val="PlaceholderText"/>
              <w:b/>
              <w:color w:val="44546A" w:themeColor="text2"/>
            </w:rPr>
            <w:t>First name LAST NAME</w:t>
          </w:r>
        </w:p>
      </w:docPartBody>
    </w:docPart>
    <w:docPart>
      <w:docPartPr>
        <w:name w:val="71AA0565EB6A4F0586EC54B916FD5D48"/>
        <w:category>
          <w:name w:val="General"/>
          <w:gallery w:val="placeholder"/>
        </w:category>
        <w:types>
          <w:type w:val="bbPlcHdr"/>
        </w:types>
        <w:behaviors>
          <w:behavior w:val="content"/>
        </w:behaviors>
        <w:guid w:val="{4E822EA4-8F43-4C61-86CD-5B73BCC2A4BF}"/>
      </w:docPartPr>
      <w:docPartBody>
        <w:p w:rsidR="00241399" w:rsidRDefault="00DB4728" w:rsidP="00DB4728">
          <w:pPr>
            <w:pStyle w:val="71AA0565EB6A4F0586EC54B916FD5D48"/>
          </w:pPr>
          <w:r w:rsidRPr="0086416D">
            <w:rPr>
              <w:rStyle w:val="PlaceholderText"/>
              <w:b/>
              <w:color w:val="44546A" w:themeColor="text2"/>
            </w:rPr>
            <w:t>First name LAST NAME</w:t>
          </w:r>
        </w:p>
      </w:docPartBody>
    </w:docPart>
    <w:docPart>
      <w:docPartPr>
        <w:name w:val="8F7E914FE21A4595B472EA8BDF026F19"/>
        <w:category>
          <w:name w:val="General"/>
          <w:gallery w:val="placeholder"/>
        </w:category>
        <w:types>
          <w:type w:val="bbPlcHdr"/>
        </w:types>
        <w:behaviors>
          <w:behavior w:val="content"/>
        </w:behaviors>
        <w:guid w:val="{50E324DC-716B-4CE4-8CB8-2A9EF69AC3C0}"/>
      </w:docPartPr>
      <w:docPartBody>
        <w:p w:rsidR="00241399" w:rsidRDefault="00DB4728" w:rsidP="00DB4728">
          <w:pPr>
            <w:pStyle w:val="8F7E914FE21A4595B472EA8BDF026F19"/>
          </w:pPr>
          <w:r w:rsidRPr="0086416D">
            <w:rPr>
              <w:rStyle w:val="PlaceholderText"/>
              <w:b/>
              <w:color w:val="44546A" w:themeColor="text2"/>
            </w:rPr>
            <w:t>First name LAST NAME</w:t>
          </w:r>
        </w:p>
      </w:docPartBody>
    </w:docPart>
    <w:docPart>
      <w:docPartPr>
        <w:name w:val="6FB2087B94DC413E95B4C3C77BAE9656"/>
        <w:category>
          <w:name w:val="General"/>
          <w:gallery w:val="placeholder"/>
        </w:category>
        <w:types>
          <w:type w:val="bbPlcHdr"/>
        </w:types>
        <w:behaviors>
          <w:behavior w:val="content"/>
        </w:behaviors>
        <w:guid w:val="{30F8404E-FBC5-43CA-90B6-7A02B231BD51}"/>
      </w:docPartPr>
      <w:docPartBody>
        <w:p w:rsidR="00241399" w:rsidRDefault="00DB4728" w:rsidP="00DB4728">
          <w:pPr>
            <w:pStyle w:val="6FB2087B94DC413E95B4C3C77BAE9656"/>
          </w:pPr>
          <w:r w:rsidRPr="0086416D">
            <w:rPr>
              <w:rStyle w:val="PlaceholderText"/>
              <w:b/>
              <w:color w:val="44546A" w:themeColor="text2"/>
            </w:rPr>
            <w:t>First name LAST NAME</w:t>
          </w:r>
        </w:p>
      </w:docPartBody>
    </w:docPart>
    <w:docPart>
      <w:docPartPr>
        <w:name w:val="853A46D03EA041988A8468AEE2726C9B"/>
        <w:category>
          <w:name w:val="General"/>
          <w:gallery w:val="placeholder"/>
        </w:category>
        <w:types>
          <w:type w:val="bbPlcHdr"/>
        </w:types>
        <w:behaviors>
          <w:behavior w:val="content"/>
        </w:behaviors>
        <w:guid w:val="{0FD90617-4A27-424A-88BB-009968F9F167}"/>
      </w:docPartPr>
      <w:docPartBody>
        <w:p w:rsidR="00241399" w:rsidRDefault="00DB4728" w:rsidP="00DB4728">
          <w:pPr>
            <w:pStyle w:val="853A46D03EA041988A8468AEE2726C9B"/>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31298B3D708B4628A7FEF9FA4C6FC9C9"/>
        <w:category>
          <w:name w:val="General"/>
          <w:gallery w:val="placeholder"/>
        </w:category>
        <w:types>
          <w:type w:val="bbPlcHdr"/>
        </w:types>
        <w:behaviors>
          <w:behavior w:val="content"/>
        </w:behaviors>
        <w:guid w:val="{28E237C8-D2F0-4E8E-BC48-0D959FC20337}"/>
      </w:docPartPr>
      <w:docPartBody>
        <w:p w:rsidR="00241399" w:rsidRDefault="00DB4728" w:rsidP="00DB4728">
          <w:pPr>
            <w:pStyle w:val="31298B3D708B4628A7FEF9FA4C6FC9C9"/>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Encode Sans">
    <w:panose1 w:val="00000000000000000000"/>
    <w:charset w:val="00"/>
    <w:family w:val="auto"/>
    <w:pitch w:val="variable"/>
    <w:sig w:usb0="A00000FF" w:usb1="4000207B" w:usb2="00000000" w:usb3="00000000" w:csb0="00000193" w:csb1="00000000"/>
  </w:font>
  <w:font w:name="Encode Sans Expanded Expanded">
    <w:altName w:val="Times New Roman"/>
    <w:charset w:val="00"/>
    <w:family w:val="auto"/>
    <w:pitch w:val="variable"/>
    <w:sig w:usb0="A00000FF" w:usb1="4000207B" w:usb2="00000000" w:usb3="00000000" w:csb0="00000193" w:csb1="00000000"/>
  </w:font>
  <w:font w:name="Calibri">
    <w:panose1 w:val="020F0502020204030204"/>
    <w:charset w:val="00"/>
    <w:family w:val="swiss"/>
    <w:pitch w:val="variable"/>
    <w:sig w:usb0="E0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332"/>
    <w:rsid w:val="00005332"/>
    <w:rsid w:val="00045ADA"/>
    <w:rsid w:val="00182581"/>
    <w:rsid w:val="001C44C5"/>
    <w:rsid w:val="001F1886"/>
    <w:rsid w:val="00241399"/>
    <w:rsid w:val="00331D2A"/>
    <w:rsid w:val="00492EA7"/>
    <w:rsid w:val="004D23FA"/>
    <w:rsid w:val="006974C2"/>
    <w:rsid w:val="006F7DCB"/>
    <w:rsid w:val="00864D0D"/>
    <w:rsid w:val="008F43AA"/>
    <w:rsid w:val="00910403"/>
    <w:rsid w:val="00926B65"/>
    <w:rsid w:val="00A24A68"/>
    <w:rsid w:val="00DB4728"/>
    <w:rsid w:val="00EF6A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23FA"/>
    <w:rPr>
      <w:color w:val="808080"/>
    </w:rPr>
  </w:style>
  <w:style w:type="paragraph" w:customStyle="1" w:styleId="6F5DEA944F7846C19DEDD6C7BADB45F5">
    <w:name w:val="6F5DEA944F7846C19DEDD6C7BADB45F5"/>
    <w:rsid w:val="00DB4728"/>
    <w:rPr>
      <w:lang w:val="en-US" w:eastAsia="en-US"/>
    </w:rPr>
  </w:style>
  <w:style w:type="paragraph" w:customStyle="1" w:styleId="71AA0565EB6A4F0586EC54B916FD5D48">
    <w:name w:val="71AA0565EB6A4F0586EC54B916FD5D48"/>
    <w:rsid w:val="00DB4728"/>
    <w:rPr>
      <w:lang w:val="en-US" w:eastAsia="en-US"/>
    </w:rPr>
  </w:style>
  <w:style w:type="paragraph" w:customStyle="1" w:styleId="8F7E914FE21A4595B472EA8BDF026F19">
    <w:name w:val="8F7E914FE21A4595B472EA8BDF026F19"/>
    <w:rsid w:val="00DB4728"/>
    <w:rPr>
      <w:lang w:val="en-US" w:eastAsia="en-US"/>
    </w:rPr>
  </w:style>
  <w:style w:type="paragraph" w:customStyle="1" w:styleId="6FB2087B94DC413E95B4C3C77BAE9656">
    <w:name w:val="6FB2087B94DC413E95B4C3C77BAE9656"/>
    <w:rsid w:val="00DB4728"/>
    <w:rPr>
      <w:lang w:val="en-US" w:eastAsia="en-US"/>
    </w:rPr>
  </w:style>
  <w:style w:type="paragraph" w:customStyle="1" w:styleId="853A46D03EA041988A8468AEE2726C9B">
    <w:name w:val="853A46D03EA041988A8468AEE2726C9B"/>
    <w:rsid w:val="00DB4728"/>
    <w:rPr>
      <w:lang w:val="en-US" w:eastAsia="en-US"/>
    </w:rPr>
  </w:style>
  <w:style w:type="paragraph" w:customStyle="1" w:styleId="31298B3D708B4628A7FEF9FA4C6FC9C9">
    <w:name w:val="31298B3D708B4628A7FEF9FA4C6FC9C9"/>
    <w:rsid w:val="00DB4728"/>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1AB943AC203684599DF6BB292D4C1A7" ma:contentTypeVersion="13" ma:contentTypeDescription="Crée un document." ma:contentTypeScope="" ma:versionID="43485349495b479267c0eeb4b571c8e6">
  <xsd:schema xmlns:xsd="http://www.w3.org/2001/XMLSchema" xmlns:xs="http://www.w3.org/2001/XMLSchema" xmlns:p="http://schemas.microsoft.com/office/2006/metadata/properties" xmlns:ns3="185588e2-483f-4b85-a446-ee042caf0e4d" xmlns:ns4="e360540c-a9b4-4472-aa99-110dbc70b55d" targetNamespace="http://schemas.microsoft.com/office/2006/metadata/properties" ma:root="true" ma:fieldsID="08ba712f52b7fe7d6025ff81728e3008" ns3:_="" ns4:_="">
    <xsd:import namespace="185588e2-483f-4b85-a446-ee042caf0e4d"/>
    <xsd:import namespace="e360540c-a9b4-4472-aa99-110dbc70b5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588e2-483f-4b85-a446-ee042caf0e4d"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60540c-a9b4-4472-aa99-110dbc70b55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002F12-1BF0-4D6C-88B5-5D27DEFEA7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678876-5920-4A99-94D1-FAD6987BA1A1}">
  <ds:schemaRefs>
    <ds:schemaRef ds:uri="http://schemas.openxmlformats.org/officeDocument/2006/bibliography"/>
  </ds:schemaRefs>
</ds:datastoreItem>
</file>

<file path=customXml/itemProps3.xml><?xml version="1.0" encoding="utf-8"?>
<ds:datastoreItem xmlns:ds="http://schemas.openxmlformats.org/officeDocument/2006/customXml" ds:itemID="{183BD466-B8FF-4B73-89AA-650C7EA35C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588e2-483f-4b85-a446-ee042caf0e4d"/>
    <ds:schemaRef ds:uri="e360540c-a9b4-4472-aa99-110dbc70b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238C25-0ABB-442D-AC79-AD89D35E12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0</TotalTime>
  <Pages>3</Pages>
  <Words>1069</Words>
  <Characters>6098</Characters>
  <Application>Microsoft Office Word</Application>
  <DocSecurity>0</DocSecurity>
  <Lines>50</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Press Release US</vt:lpstr>
      <vt:lpstr>Press Release US</vt:lpstr>
    </vt:vector>
  </TitlesOfParts>
  <Company>Stellantis</Company>
  <LinksUpToDate>false</LinksUpToDate>
  <CharactersWithSpaces>7153</CharactersWithSpaces>
  <SharedDoc>false</SharedDoc>
  <HLinks>
    <vt:vector size="48" baseType="variant">
      <vt:variant>
        <vt:i4>3670048</vt:i4>
      </vt:variant>
      <vt:variant>
        <vt:i4>21</vt:i4>
      </vt:variant>
      <vt:variant>
        <vt:i4>0</vt:i4>
      </vt:variant>
      <vt:variant>
        <vt:i4>5</vt:i4>
      </vt:variant>
      <vt:variant>
        <vt:lpwstr>http://www.stellantis.com/</vt:lpwstr>
      </vt:variant>
      <vt:variant>
        <vt:lpwstr/>
      </vt:variant>
      <vt:variant>
        <vt:i4>1966148</vt:i4>
      </vt:variant>
      <vt:variant>
        <vt:i4>18</vt:i4>
      </vt:variant>
      <vt:variant>
        <vt:i4>0</vt:i4>
      </vt:variant>
      <vt:variant>
        <vt:i4>5</vt:i4>
      </vt:variant>
      <vt:variant>
        <vt:lpwstr>https://factorialenergy.com/</vt:lpwstr>
      </vt:variant>
      <vt:variant>
        <vt:lpwstr/>
      </vt:variant>
      <vt:variant>
        <vt:i4>5373978</vt:i4>
      </vt:variant>
      <vt:variant>
        <vt:i4>15</vt:i4>
      </vt:variant>
      <vt:variant>
        <vt:i4>0</vt:i4>
      </vt:variant>
      <vt:variant>
        <vt:i4>5</vt:i4>
      </vt:variant>
      <vt:variant>
        <vt:lpwstr>http://www.flyarcher.com/</vt:lpwstr>
      </vt:variant>
      <vt:variant>
        <vt:lpwstr/>
      </vt:variant>
      <vt:variant>
        <vt:i4>4718595</vt:i4>
      </vt:variant>
      <vt:variant>
        <vt:i4>12</vt:i4>
      </vt:variant>
      <vt:variant>
        <vt:i4>0</vt:i4>
      </vt:variant>
      <vt:variant>
        <vt:i4>5</vt:i4>
      </vt:variant>
      <vt:variant>
        <vt:lpwstr>https://stellantis.ventures/</vt:lpwstr>
      </vt:variant>
      <vt:variant>
        <vt:lpwstr/>
      </vt:variant>
      <vt:variant>
        <vt:i4>2359406</vt:i4>
      </vt:variant>
      <vt:variant>
        <vt:i4>9</vt:i4>
      </vt:variant>
      <vt:variant>
        <vt:i4>0</vt:i4>
      </vt:variant>
      <vt:variant>
        <vt:i4>5</vt:i4>
      </vt:variant>
      <vt:variant>
        <vt:lpwstr>https://www.stellantis.com/en/news/press-releases/2022/march/stellantis-ventures-launches-with-300-million-fund-to-propel-innovation-uptake</vt:lpwstr>
      </vt:variant>
      <vt:variant>
        <vt:lpwstr/>
      </vt:variant>
      <vt:variant>
        <vt:i4>6750309</vt:i4>
      </vt:variant>
      <vt:variant>
        <vt:i4>6</vt:i4>
      </vt:variant>
      <vt:variant>
        <vt:i4>0</vt:i4>
      </vt:variant>
      <vt:variant>
        <vt:i4>5</vt:i4>
      </vt:variant>
      <vt:variant>
        <vt:lpwstr>https://www.stellantis.com/en/news/press-releases/2021/july/stellantis-announces-launch-of-stellantis-design-studio</vt:lpwstr>
      </vt:variant>
      <vt:variant>
        <vt:lpwstr/>
      </vt:variant>
      <vt:variant>
        <vt:i4>5963854</vt:i4>
      </vt:variant>
      <vt:variant>
        <vt:i4>3</vt:i4>
      </vt:variant>
      <vt:variant>
        <vt:i4>0</vt:i4>
      </vt:variant>
      <vt:variant>
        <vt:i4>5</vt:i4>
      </vt:variant>
      <vt:variant>
        <vt:lpwstr>https://www.stellantis.com/en/investors/events/strategic-plan</vt:lpwstr>
      </vt:variant>
      <vt:variant>
        <vt:lpwstr/>
      </vt:variant>
      <vt:variant>
        <vt:i4>6094931</vt:i4>
      </vt:variant>
      <vt:variant>
        <vt:i4>0</vt:i4>
      </vt:variant>
      <vt:variant>
        <vt:i4>0</vt:i4>
      </vt:variant>
      <vt:variant>
        <vt:i4>5</vt:i4>
      </vt:variant>
      <vt:variant>
        <vt:lpwstr>https://www.stellantis.com/en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CAROLINE JULIEN - U153336</dc:creator>
  <cp:keywords/>
  <dc:description/>
  <cp:lastModifiedBy>ANGELA CATALDI</cp:lastModifiedBy>
  <cp:revision>4</cp:revision>
  <cp:lastPrinted>2021-10-28T18:12:00Z</cp:lastPrinted>
  <dcterms:created xsi:type="dcterms:W3CDTF">2022-10-30T21:15:00Z</dcterms:created>
  <dcterms:modified xsi:type="dcterms:W3CDTF">2022-10-31T00:32:00Z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2021-10-28T15:04:43Z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0ada36ae-a1e3-481a-ac34-ccf297bc05ee</vt:lpwstr>
  </property>
  <property fmtid="{D5CDD505-2E9C-101B-9397-08002B2CF9AE}" pid="8" name="MSIP_Label_2fd53d93-3f4c-4b90-b511-bd6bdbb4fba9_ContentBits">
    <vt:lpwstr>0</vt:lpwstr>
  </property>
  <property fmtid="{D5CDD505-2E9C-101B-9397-08002B2CF9AE}" pid="9" name="ContentTypeId">
    <vt:lpwstr>0x010100D1AB943AC203684599DF6BB292D4C1A7</vt:lpwstr>
  </property>
</Properties>
</file>