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Pr>
          <w:lang w:val="en-US"/>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2AA00C2C" w14:textId="7D90FAB3" w:rsidR="00DE7DF5" w:rsidRPr="00DE7DF5" w:rsidRDefault="004A355F" w:rsidP="00DE7DF5">
      <w:pPr>
        <w:pStyle w:val="ListParagraph"/>
        <w:ind w:left="0"/>
        <w:jc w:val="center"/>
        <w:rPr>
          <w:rFonts w:asciiTheme="majorHAnsi" w:hAnsiTheme="majorHAnsi"/>
          <w:color w:val="243782" w:themeColor="text2"/>
        </w:rPr>
      </w:pPr>
      <w:r w:rsidRPr="00DE7DF5">
        <w:rPr>
          <w:rFonts w:asciiTheme="majorHAnsi" w:hAnsiTheme="majorHAnsi"/>
          <w:color w:val="243782" w:themeColor="text2"/>
        </w:rPr>
        <w:t xml:space="preserve">Stellantis </w:t>
      </w:r>
      <w:r w:rsidR="00D419B9" w:rsidRPr="00DE7DF5">
        <w:rPr>
          <w:rFonts w:asciiTheme="majorHAnsi" w:hAnsiTheme="majorHAnsi"/>
          <w:color w:val="243782" w:themeColor="text2"/>
        </w:rPr>
        <w:t xml:space="preserve">en route pour atteindre ses objectifs </w:t>
      </w:r>
      <w:r w:rsidR="00CD02D9" w:rsidRPr="00DE7DF5">
        <w:rPr>
          <w:rFonts w:asciiTheme="majorHAnsi" w:hAnsiTheme="majorHAnsi"/>
          <w:color w:val="243782" w:themeColor="text2"/>
        </w:rPr>
        <w:t>environnementaux et sociaux</w:t>
      </w:r>
      <w:r w:rsidR="00DE7DF5">
        <w:rPr>
          <w:rFonts w:asciiTheme="majorHAnsi" w:hAnsiTheme="majorHAnsi"/>
          <w:color w:val="243782" w:themeColor="text2"/>
        </w:rPr>
        <w:t xml:space="preserve"> </w:t>
      </w:r>
      <w:r w:rsidR="00DE7DF5" w:rsidRPr="00DE7DF5">
        <w:rPr>
          <w:rFonts w:asciiTheme="majorHAnsi" w:hAnsiTheme="majorHAnsi"/>
          <w:color w:val="243782" w:themeColor="text2"/>
        </w:rPr>
        <w:t>ambitieux</w:t>
      </w:r>
    </w:p>
    <w:p w14:paraId="562ECE4B" w14:textId="5CACF314" w:rsidR="00DE7DF5" w:rsidRDefault="00DE7DF5" w:rsidP="00DE7DF5">
      <w:pPr>
        <w:pStyle w:val="ListParagraph"/>
      </w:pPr>
    </w:p>
    <w:p w14:paraId="71F62C51" w14:textId="77777777" w:rsidR="00DE7DF5" w:rsidRPr="00DE7DF5" w:rsidRDefault="00DE7DF5" w:rsidP="00DE7DF5">
      <w:pPr>
        <w:pStyle w:val="ListParagraph"/>
        <w:rPr>
          <w:rFonts w:ascii="Encode Sans ExpandedSemiBold" w:hAnsi="Encode Sans ExpandedSemiBold"/>
        </w:rPr>
      </w:pPr>
    </w:p>
    <w:p w14:paraId="6C0C88FA" w14:textId="5E136F41" w:rsidR="004A355F" w:rsidRDefault="004A355F" w:rsidP="74A25264">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 xml:space="preserve">Réduction </w:t>
      </w:r>
      <w:r w:rsidRPr="00DE7DF5">
        <w:rPr>
          <w:rStyle w:val="normaltextrun"/>
          <w:rFonts w:ascii="Encode Sans ExpandedSemiBold" w:hAnsi="Encode Sans ExpandedSemiBold"/>
        </w:rPr>
        <w:t xml:space="preserve">des émissions </w:t>
      </w:r>
      <w:r w:rsidR="002A675F" w:rsidRPr="00DE7DF5">
        <w:rPr>
          <w:rStyle w:val="normaltextrun"/>
          <w:rFonts w:ascii="Encode Sans ExpandedSemiBold" w:hAnsi="Encode Sans ExpandedSemiBold"/>
        </w:rPr>
        <w:t xml:space="preserve">de </w:t>
      </w:r>
      <w:r w:rsidR="007A60D6" w:rsidRPr="00DE7DF5">
        <w:rPr>
          <w:rStyle w:val="normaltextrun"/>
          <w:rFonts w:ascii="Encode Sans ExpandedSemiBold" w:hAnsi="Encode Sans ExpandedSemiBold"/>
        </w:rPr>
        <w:t xml:space="preserve">gaz à effet de serre </w:t>
      </w:r>
      <w:r w:rsidR="009730E6" w:rsidRPr="00DE7DF5">
        <w:rPr>
          <w:rStyle w:val="normaltextrun"/>
          <w:rFonts w:ascii="Encode Sans ExpandedSemiBold" w:hAnsi="Encode Sans ExpandedSemiBold"/>
        </w:rPr>
        <w:t xml:space="preserve">(GES) </w:t>
      </w:r>
      <w:r w:rsidRPr="00DE7DF5">
        <w:rPr>
          <w:rStyle w:val="normaltextrun"/>
          <w:rFonts w:ascii="Encode Sans ExpandedSemiBold" w:hAnsi="Encode Sans ExpandedSemiBold"/>
        </w:rPr>
        <w:t>pour</w:t>
      </w:r>
      <w:r>
        <w:rPr>
          <w:rStyle w:val="normaltextrun"/>
          <w:rFonts w:ascii="Encode Sans ExpandedSemiBold" w:hAnsi="Encode Sans ExpandedSemiBold"/>
        </w:rPr>
        <w:t xml:space="preserve"> les trois scopes, en ligne avec la feuille de route du Plan Stratégique Dare </w:t>
      </w:r>
      <w:proofErr w:type="spellStart"/>
      <w:r>
        <w:rPr>
          <w:rStyle w:val="normaltextrun"/>
          <w:rFonts w:ascii="Encode Sans ExpandedSemiBold" w:hAnsi="Encode Sans ExpandedSemiBold"/>
        </w:rPr>
        <w:t>Forward</w:t>
      </w:r>
      <w:proofErr w:type="spellEnd"/>
      <w:r>
        <w:rPr>
          <w:rStyle w:val="normaltextrun"/>
          <w:rFonts w:ascii="Encode Sans ExpandedSemiBold" w:hAnsi="Encode Sans ExpandedSemiBold"/>
        </w:rPr>
        <w:t xml:space="preserve"> 2030 qui vise à atteindre </w:t>
      </w:r>
      <w:r w:rsidR="00EB2C86">
        <w:rPr>
          <w:rStyle w:val="normaltextrun"/>
          <w:rFonts w:ascii="Encode Sans ExpandedSemiBold" w:hAnsi="Encode Sans ExpandedSemiBold"/>
        </w:rPr>
        <w:t xml:space="preserve">un </w:t>
      </w:r>
      <w:r w:rsidR="0057265D">
        <w:rPr>
          <w:rStyle w:val="normaltextrun"/>
          <w:rFonts w:ascii="Encode Sans ExpandedSemiBold" w:hAnsi="Encode Sans ExpandedSemiBold"/>
        </w:rPr>
        <w:t xml:space="preserve">bilan </w:t>
      </w:r>
      <w:r w:rsidR="00EB2C86">
        <w:rPr>
          <w:rStyle w:val="normaltextrun"/>
          <w:rFonts w:ascii="Encode Sans ExpandedSemiBold" w:hAnsi="Encode Sans ExpandedSemiBold"/>
        </w:rPr>
        <w:t>carbone</w:t>
      </w:r>
      <w:r w:rsidR="0057265D">
        <w:rPr>
          <w:rStyle w:val="normaltextrun"/>
          <w:rFonts w:ascii="Encode Sans ExpandedSemiBold" w:hAnsi="Encode Sans ExpandedSemiBold"/>
        </w:rPr>
        <w:t xml:space="preserve"> net zéro</w:t>
      </w:r>
      <w:r>
        <w:rPr>
          <w:rStyle w:val="normaltextrun"/>
          <w:rFonts w:ascii="Encode Sans ExpandedSemiBold" w:hAnsi="Encode Sans ExpandedSemiBold"/>
        </w:rPr>
        <w:t xml:space="preserve"> d’ici 2038 </w:t>
      </w:r>
    </w:p>
    <w:p w14:paraId="088D5111" w14:textId="77777777" w:rsidR="004A355F" w:rsidRPr="004A355F" w:rsidRDefault="004A355F" w:rsidP="004A355F">
      <w:pPr>
        <w:pStyle w:val="ListParagraph"/>
        <w:rPr>
          <w:rStyle w:val="normaltextrun"/>
          <w:rFonts w:ascii="Encode Sans ExpandedSemiBold" w:hAnsi="Encode Sans ExpandedSemiBold"/>
          <w:bCs/>
        </w:rPr>
      </w:pPr>
    </w:p>
    <w:p w14:paraId="30CDB1AF" w14:textId="540C25EC" w:rsidR="004A355F" w:rsidRPr="004A355F" w:rsidRDefault="002A675F"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 xml:space="preserve">Co-construction de la </w:t>
      </w:r>
      <w:r w:rsidR="00443BCF">
        <w:rPr>
          <w:rStyle w:val="normaltextrun"/>
          <w:rFonts w:ascii="Encode Sans ExpandedSemiBold" w:hAnsi="Encode Sans ExpandedSemiBold"/>
          <w:bCs/>
        </w:rPr>
        <w:t xml:space="preserve">politique </w:t>
      </w:r>
      <w:r w:rsidR="004A355F">
        <w:rPr>
          <w:rStyle w:val="normaltextrun"/>
          <w:rFonts w:ascii="Encode Sans ExpandedSemiBold" w:hAnsi="Encode Sans ExpandedSemiBold"/>
          <w:bCs/>
        </w:rPr>
        <w:t xml:space="preserve">des ressources humaines avec les partenaires sociaux </w:t>
      </w:r>
      <w:r w:rsidR="00443BCF">
        <w:rPr>
          <w:rStyle w:val="normaltextrun"/>
          <w:rFonts w:ascii="Encode Sans ExpandedSemiBold" w:hAnsi="Encode Sans ExpandedSemiBold"/>
          <w:bCs/>
        </w:rPr>
        <w:t>pour accompagner</w:t>
      </w:r>
      <w:r w:rsidR="004A355F">
        <w:rPr>
          <w:rStyle w:val="normaltextrun"/>
          <w:rFonts w:ascii="Encode Sans ExpandedSemiBold" w:hAnsi="Encode Sans ExpandedSemiBold"/>
          <w:bCs/>
        </w:rPr>
        <w:t xml:space="preserve"> la transformation de </w:t>
      </w:r>
      <w:proofErr w:type="spellStart"/>
      <w:r w:rsidR="004A355F">
        <w:rPr>
          <w:rStyle w:val="normaltextrun"/>
          <w:rFonts w:ascii="Encode Sans ExpandedSemiBold" w:hAnsi="Encode Sans ExpandedSemiBold"/>
          <w:bCs/>
        </w:rPr>
        <w:t>Stellantis</w:t>
      </w:r>
      <w:proofErr w:type="spellEnd"/>
      <w:r w:rsidR="004A355F">
        <w:rPr>
          <w:rStyle w:val="normaltextrun"/>
          <w:rFonts w:ascii="Encode Sans ExpandedSemiBold" w:hAnsi="Encode Sans ExpandedSemiBold"/>
          <w:bCs/>
        </w:rPr>
        <w:t xml:space="preserve"> en tech </w:t>
      </w:r>
      <w:proofErr w:type="spellStart"/>
      <w:r w:rsidR="004A355F">
        <w:rPr>
          <w:rStyle w:val="normaltextrun"/>
          <w:rFonts w:ascii="Encode Sans ExpandedSemiBold" w:hAnsi="Encode Sans ExpandedSemiBold"/>
          <w:bCs/>
        </w:rPr>
        <w:t>company</w:t>
      </w:r>
      <w:proofErr w:type="spellEnd"/>
      <w:r w:rsidR="004A355F">
        <w:rPr>
          <w:rStyle w:val="normaltextrun"/>
          <w:rFonts w:ascii="Encode Sans ExpandedSemiBold" w:hAnsi="Encode Sans ExpandedSemiBold"/>
          <w:bCs/>
        </w:rPr>
        <w:t xml:space="preserve"> de mobilité durable </w:t>
      </w:r>
    </w:p>
    <w:p w14:paraId="0D238CB4" w14:textId="77777777" w:rsidR="004A355F" w:rsidRDefault="004A355F" w:rsidP="004A355F">
      <w:pPr>
        <w:pStyle w:val="ListParagraph"/>
        <w:rPr>
          <w:rStyle w:val="normaltextrun"/>
          <w:rFonts w:ascii="Encode Sans ExpandedSemiBold" w:hAnsi="Encode Sans ExpandedSemiBold"/>
          <w:bCs/>
        </w:rPr>
      </w:pPr>
    </w:p>
    <w:p w14:paraId="2DF00D13" w14:textId="05D28BFA" w:rsidR="004A355F" w:rsidRDefault="00443BCF"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Dialogue parties prenantes, fondé sur une a</w:t>
      </w:r>
      <w:r w:rsidR="004A355F">
        <w:rPr>
          <w:rStyle w:val="normaltextrun"/>
          <w:rFonts w:ascii="Encode Sans ExpandedSemiBold" w:hAnsi="Encode Sans ExpandedSemiBold"/>
          <w:bCs/>
        </w:rPr>
        <w:t xml:space="preserve">pproche holistique pour </w:t>
      </w:r>
      <w:r>
        <w:rPr>
          <w:rStyle w:val="normaltextrun"/>
          <w:rFonts w:ascii="Encode Sans ExpandedSemiBold" w:hAnsi="Encode Sans ExpandedSemiBold"/>
          <w:bCs/>
        </w:rPr>
        <w:t xml:space="preserve">construire et </w:t>
      </w:r>
      <w:r w:rsidR="004A355F">
        <w:rPr>
          <w:rStyle w:val="normaltextrun"/>
          <w:rFonts w:ascii="Encode Sans ExpandedSemiBold" w:hAnsi="Encode Sans ExpandedSemiBold"/>
          <w:bCs/>
        </w:rPr>
        <w:t xml:space="preserve">offrir des solutions de mobilité sûres, propres et abordables </w:t>
      </w:r>
    </w:p>
    <w:p w14:paraId="095615F2" w14:textId="77777777" w:rsidR="00CC3E1D" w:rsidRPr="00CC3E1D" w:rsidRDefault="00CC3E1D" w:rsidP="00CC3E1D">
      <w:pPr>
        <w:pStyle w:val="ListParagraph"/>
        <w:rPr>
          <w:rStyle w:val="normaltextrun"/>
          <w:rFonts w:ascii="Encode Sans ExpandedSemiBold" w:hAnsi="Encode Sans ExpandedSemiBold"/>
          <w:bCs/>
        </w:rPr>
      </w:pPr>
    </w:p>
    <w:p w14:paraId="1325A489" w14:textId="6D865A60" w:rsidR="00EE3F6F" w:rsidRDefault="005F4A97" w:rsidP="004A355F">
      <w:r w:rsidRPr="00DE7DF5">
        <w:t xml:space="preserve">AMSTERDAM, le 28 avril 2023 - Stellantis publie aujourd’hui son </w:t>
      </w:r>
      <w:hyperlink r:id="rId12" w:history="1">
        <w:r w:rsidRPr="00DE7DF5">
          <w:rPr>
            <w:rStyle w:val="Hyperlink"/>
            <w:u w:val="single"/>
          </w:rPr>
          <w:t xml:space="preserve">deuxième rapport sur la </w:t>
        </w:r>
        <w:r w:rsidR="002A675F" w:rsidRPr="00DE7DF5">
          <w:rPr>
            <w:rStyle w:val="Hyperlink"/>
            <w:u w:val="single"/>
          </w:rPr>
          <w:t>R</w:t>
        </w:r>
        <w:r w:rsidRPr="00DE7DF5">
          <w:rPr>
            <w:rStyle w:val="Hyperlink"/>
            <w:u w:val="single"/>
          </w:rPr>
          <w:t xml:space="preserve">esponsabilité </w:t>
        </w:r>
        <w:r w:rsidR="002A675F" w:rsidRPr="00DE7DF5">
          <w:rPr>
            <w:rStyle w:val="Hyperlink"/>
            <w:u w:val="single"/>
          </w:rPr>
          <w:t>S</w:t>
        </w:r>
        <w:r w:rsidRPr="00DE7DF5">
          <w:rPr>
            <w:rStyle w:val="Hyperlink"/>
            <w:u w:val="single"/>
          </w:rPr>
          <w:t>ociale de l’</w:t>
        </w:r>
        <w:r w:rsidR="002A675F" w:rsidRPr="00DE7DF5">
          <w:rPr>
            <w:rStyle w:val="Hyperlink"/>
            <w:u w:val="single"/>
          </w:rPr>
          <w:t>E</w:t>
        </w:r>
        <w:r w:rsidRPr="00DE7DF5">
          <w:rPr>
            <w:rStyle w:val="Hyperlink"/>
            <w:u w:val="single"/>
          </w:rPr>
          <w:t>ntreprise</w:t>
        </w:r>
      </w:hyperlink>
      <w:r w:rsidRPr="00DE7DF5">
        <w:t xml:space="preserve"> (RSE), qui</w:t>
      </w:r>
      <w:r>
        <w:t xml:space="preserve"> confirme le respect de ses engagements </w:t>
      </w:r>
      <w:r w:rsidR="002A675F">
        <w:t xml:space="preserve">sociaux et environnementaux </w:t>
      </w:r>
      <w:r>
        <w:t>ainsi que sa détermination à atteindre ses objectifs.</w:t>
      </w:r>
    </w:p>
    <w:p w14:paraId="2DCC0E25" w14:textId="75429925" w:rsidR="00755853" w:rsidRDefault="00755853" w:rsidP="004A355F">
      <w:r>
        <w:t xml:space="preserve">« Nous sommes conscients de notre rôle et de notre responsabilité </w:t>
      </w:r>
      <w:r w:rsidR="00443BCF">
        <w:t>pour faire face aux</w:t>
      </w:r>
      <w:r>
        <w:t xml:space="preserve"> enjeux sociaux et environnementaux au</w:t>
      </w:r>
      <w:r w:rsidR="002A675F">
        <w:t>x</w:t>
      </w:r>
      <w:r>
        <w:t>quel</w:t>
      </w:r>
      <w:r w:rsidR="002A675F">
        <w:t>s</w:t>
      </w:r>
      <w:r>
        <w:t xml:space="preserve"> notre monde est confronté</w:t>
      </w:r>
      <w:r w:rsidR="00443BCF">
        <w:t xml:space="preserve">. Cela inclut notamment que nous proposions des </w:t>
      </w:r>
      <w:r>
        <w:t xml:space="preserve">solutions innovantes pour préserver la liberté de mouvement de tous les citoyens », a déclaré Carlos Tavares, CEO de Stellantis. « Notre approche holistique </w:t>
      </w:r>
      <w:r w:rsidR="003A150C">
        <w:t xml:space="preserve">fondée sur un dialogue avec nos </w:t>
      </w:r>
      <w:r>
        <w:t xml:space="preserve">différentes parties prenantes nous a permis de </w:t>
      </w:r>
      <w:r w:rsidR="003A150C">
        <w:t>progresser vers</w:t>
      </w:r>
      <w:r>
        <w:t xml:space="preserve"> notre objectif ambitieux d’atteindre la neutralité carbone d’ici 2038, contribuant ainsi à protéger notre planète tout en assurant l’avenir de notre entreprise. »</w:t>
      </w:r>
    </w:p>
    <w:p w14:paraId="0697C567" w14:textId="7B716631" w:rsidR="004A355F" w:rsidRDefault="003A150C" w:rsidP="004A355F">
      <w:r>
        <w:lastRenderedPageBreak/>
        <w:t>Notre approche</w:t>
      </w:r>
      <w:r w:rsidR="005F6ED5">
        <w:t xml:space="preserve"> RSE </w:t>
      </w:r>
      <w:r>
        <w:t>est pleinement intégrée</w:t>
      </w:r>
      <w:r w:rsidR="005F6ED5">
        <w:t xml:space="preserve"> d</w:t>
      </w:r>
      <w:r>
        <w:t>ans</w:t>
      </w:r>
      <w:r w:rsidR="005F6ED5">
        <w:t xml:space="preserve"> </w:t>
      </w:r>
      <w:hyperlink r:id="rId13" w:history="1">
        <w:r w:rsidR="005F6ED5">
          <w:rPr>
            <w:rStyle w:val="Hyperlink"/>
            <w:u w:val="single"/>
          </w:rPr>
          <w:t xml:space="preserve">Dare </w:t>
        </w:r>
        <w:proofErr w:type="spellStart"/>
        <w:r w:rsidR="005F6ED5">
          <w:rPr>
            <w:rStyle w:val="Hyperlink"/>
            <w:u w:val="single"/>
          </w:rPr>
          <w:t>Forward</w:t>
        </w:r>
        <w:proofErr w:type="spellEnd"/>
        <w:r w:rsidR="005F6ED5">
          <w:rPr>
            <w:rStyle w:val="Hyperlink"/>
            <w:u w:val="single"/>
          </w:rPr>
          <w:t> 2030</w:t>
        </w:r>
      </w:hyperlink>
      <w:r w:rsidR="005F6ED5">
        <w:rPr>
          <w:u w:val="single"/>
        </w:rPr>
        <w:t>,</w:t>
      </w:r>
      <w:r w:rsidR="005F6ED5">
        <w:t xml:space="preserve"> le plan stratégique à long terme de l’entreprise. En 2022, nos actions RSE </w:t>
      </w:r>
      <w:r>
        <w:t>ont notamment concerné</w:t>
      </w:r>
      <w:r w:rsidR="005F6ED5">
        <w:t xml:space="preserve"> les domaines suivants :</w:t>
      </w:r>
    </w:p>
    <w:p w14:paraId="3F24E571" w14:textId="0321B19B" w:rsidR="004A355F" w:rsidRDefault="003A150C" w:rsidP="00E846F3">
      <w:pPr>
        <w:pStyle w:val="ListParagraph"/>
        <w:numPr>
          <w:ilvl w:val="0"/>
          <w:numId w:val="19"/>
        </w:numPr>
      </w:pPr>
      <w:r w:rsidRPr="00E846F3">
        <w:rPr>
          <w:b/>
          <w:bCs/>
        </w:rPr>
        <w:t>Enrichissement de notre</w:t>
      </w:r>
      <w:r w:rsidR="004A355F" w:rsidRPr="00E846F3">
        <w:rPr>
          <w:b/>
          <w:bCs/>
        </w:rPr>
        <w:t xml:space="preserve"> rapport climat</w:t>
      </w:r>
      <w:r w:rsidR="004A355F">
        <w:t xml:space="preserve"> (voir Chapitre 2), qui présente l’approche holistique de Stellantis en matière de décarbonation et confirme que l’entreprise est en bonne voie d</w:t>
      </w:r>
      <w:r w:rsidR="00161363">
        <w:t xml:space="preserve">e parvenir à </w:t>
      </w:r>
      <w:r w:rsidR="004A355F">
        <w:t xml:space="preserve">atteindre </w:t>
      </w:r>
      <w:hyperlink r:id="rId14">
        <w:r w:rsidR="004A355F" w:rsidRPr="00E846F3">
          <w:rPr>
            <w:rStyle w:val="Hyperlink"/>
            <w:u w:val="single"/>
          </w:rPr>
          <w:t>la neutralité carbone, tous scopes confondus, d’ici 2038</w:t>
        </w:r>
      </w:hyperlink>
      <w:r w:rsidR="004A355F">
        <w:t xml:space="preserve">, avec un pourcentage de compensation des émissions résiduelles à un seul chiffre. En 2022, Stellantis a réduit de 11 % l’empreinte carbone de sa chaîne de fabrication sur les scopes 1 et 2 par rapport aux résultats de 2021. L’entreprise confirme également la mise en œuvre de sa stratégie de décarbonation de </w:t>
      </w:r>
      <w:r>
        <w:t xml:space="preserve">son </w:t>
      </w:r>
      <w:r w:rsidR="004A355F">
        <w:t>scope 3 p</w:t>
      </w:r>
      <w:r>
        <w:t>a</w:t>
      </w:r>
      <w:r w:rsidR="004A355F">
        <w:t xml:space="preserve">r la commercialisation de produits et services durables. Cette stratégie s’appuie sur l’électrification de la gamme de produits, </w:t>
      </w:r>
      <w:r w:rsidRPr="00A07871">
        <w:t>la prise en compte des émissions de GES</w:t>
      </w:r>
      <w:r w:rsidR="009730E6">
        <w:t xml:space="preserve"> </w:t>
      </w:r>
      <w:r w:rsidRPr="00A07871">
        <w:t>dans les critères de sélection des fournisseurs des matières les plus émissives</w:t>
      </w:r>
      <w:r w:rsidR="004A355F">
        <w:t xml:space="preserve">, et la mise en œuvre d’une </w:t>
      </w:r>
      <w:r>
        <w:t>démarche d’</w:t>
      </w:r>
      <w:r w:rsidR="004A355F">
        <w:t>économie circulaire</w:t>
      </w:r>
      <w:r>
        <w:t xml:space="preserve"> la plus complète</w:t>
      </w:r>
      <w:r w:rsidR="004A355F">
        <w:t xml:space="preserve">. </w:t>
      </w:r>
    </w:p>
    <w:p w14:paraId="45FAA04F" w14:textId="43D38486" w:rsidR="004A355F" w:rsidRDefault="004A355F" w:rsidP="004A355F">
      <w:pPr>
        <w:pStyle w:val="ListParagraph"/>
        <w:numPr>
          <w:ilvl w:val="0"/>
          <w:numId w:val="16"/>
        </w:numPr>
      </w:pPr>
      <w:r>
        <w:rPr>
          <w:b/>
          <w:bCs/>
        </w:rPr>
        <w:t xml:space="preserve">Publication et mise en œuvre de </w:t>
      </w:r>
      <w:r w:rsidR="001A0E43">
        <w:rPr>
          <w:b/>
          <w:bCs/>
        </w:rPr>
        <w:t xml:space="preserve">plusieurs </w:t>
      </w:r>
      <w:hyperlink r:id="rId15">
        <w:r>
          <w:rPr>
            <w:rStyle w:val="Hyperlink"/>
            <w:b/>
            <w:bCs/>
            <w:u w:val="single"/>
          </w:rPr>
          <w:t>politiques mondiales</w:t>
        </w:r>
      </w:hyperlink>
      <w:r>
        <w:t xml:space="preserve"> au sein de l’entreprise : </w:t>
      </w:r>
      <w:r w:rsidR="001A0E43">
        <w:t xml:space="preserve">la </w:t>
      </w:r>
      <w:r>
        <w:t xml:space="preserve">politique environnementale et énergétique, </w:t>
      </w:r>
      <w:r w:rsidR="001A0E43">
        <w:t xml:space="preserve">la </w:t>
      </w:r>
      <w:r>
        <w:t xml:space="preserve">politique sur les Droits Humains, </w:t>
      </w:r>
      <w:r w:rsidR="001A0E43">
        <w:t xml:space="preserve">les </w:t>
      </w:r>
      <w:r w:rsidR="00EB2C86">
        <w:t>directives</w:t>
      </w:r>
      <w:r>
        <w:t xml:space="preserve"> en matière d'achats responsables.</w:t>
      </w:r>
    </w:p>
    <w:p w14:paraId="752A7311" w14:textId="46B30C14" w:rsidR="004A355F" w:rsidRDefault="008B7828" w:rsidP="74A25264">
      <w:pPr>
        <w:pStyle w:val="ListParagraph"/>
        <w:numPr>
          <w:ilvl w:val="0"/>
          <w:numId w:val="16"/>
        </w:numPr>
      </w:pPr>
      <w:r>
        <w:rPr>
          <w:b/>
          <w:bCs/>
        </w:rPr>
        <w:t>T</w:t>
      </w:r>
      <w:r w:rsidR="004A355F">
        <w:rPr>
          <w:b/>
          <w:bCs/>
        </w:rPr>
        <w:t xml:space="preserve">ransformation de </w:t>
      </w:r>
      <w:proofErr w:type="spellStart"/>
      <w:r w:rsidR="004A355F">
        <w:rPr>
          <w:b/>
          <w:bCs/>
        </w:rPr>
        <w:t>Stellantis</w:t>
      </w:r>
      <w:proofErr w:type="spellEnd"/>
      <w:r w:rsidR="004A355F">
        <w:rPr>
          <w:b/>
          <w:bCs/>
        </w:rPr>
        <w:t xml:space="preserve"> en tech </w:t>
      </w:r>
      <w:proofErr w:type="spellStart"/>
      <w:r w:rsidR="004A355F">
        <w:rPr>
          <w:b/>
          <w:bCs/>
        </w:rPr>
        <w:t>company</w:t>
      </w:r>
      <w:proofErr w:type="spellEnd"/>
      <w:r w:rsidR="004A355F">
        <w:rPr>
          <w:b/>
          <w:bCs/>
        </w:rPr>
        <w:t xml:space="preserve"> de mobilité durable</w:t>
      </w:r>
      <w:r w:rsidR="004A355F">
        <w:t xml:space="preserve"> </w:t>
      </w:r>
      <w:r w:rsidR="00E7156F">
        <w:t xml:space="preserve">centrée sur les collaborateurs grâce à des </w:t>
      </w:r>
      <w:r w:rsidR="004A355F">
        <w:t>initiatives de formation et de requalification, ainsi qu</w:t>
      </w:r>
      <w:r w:rsidR="003E5655">
        <w:t xml:space="preserve">e la volonté d’accroitre </w:t>
      </w:r>
      <w:r w:rsidR="004A355F">
        <w:t>la diversité et l’inclusion, avec 27 % de postes de direction actuellement tenus par des femmes et un objectif de 30 % d’ici 2025.</w:t>
      </w:r>
    </w:p>
    <w:p w14:paraId="1EC520A6" w14:textId="57378C93" w:rsidR="004A355F" w:rsidRDefault="004A355F" w:rsidP="004A355F">
      <w:pPr>
        <w:pStyle w:val="ListParagraph"/>
        <w:numPr>
          <w:ilvl w:val="0"/>
          <w:numId w:val="16"/>
        </w:numPr>
      </w:pPr>
      <w:r>
        <w:rPr>
          <w:b/>
          <w:bCs/>
        </w:rPr>
        <w:t xml:space="preserve">Soutien </w:t>
      </w:r>
      <w:r w:rsidR="008B7828">
        <w:rPr>
          <w:b/>
          <w:bCs/>
        </w:rPr>
        <w:t xml:space="preserve">par </w:t>
      </w:r>
      <w:r>
        <w:rPr>
          <w:b/>
          <w:bCs/>
        </w:rPr>
        <w:t>la fondation Stellantis</w:t>
      </w:r>
      <w:r>
        <w:t xml:space="preserve"> à différentes organisations internationales et associations à but non lucratif pour faciliter l’accès à l’éducation.</w:t>
      </w:r>
    </w:p>
    <w:p w14:paraId="7283FB35" w14:textId="7DAB98D4" w:rsidR="00EE3F6F" w:rsidRDefault="00EE3F6F" w:rsidP="00EE3F6F">
      <w:r>
        <w:t xml:space="preserve">Stellantis a également initié le </w:t>
      </w:r>
      <w:r w:rsidR="00EB2C86">
        <w:t>« </w:t>
      </w:r>
      <w:hyperlink r:id="rId16">
        <w:r>
          <w:rPr>
            <w:rStyle w:val="Hyperlink"/>
            <w:u w:val="single"/>
          </w:rPr>
          <w:t xml:space="preserve">Freedom of </w:t>
        </w:r>
        <w:proofErr w:type="spellStart"/>
        <w:r>
          <w:rPr>
            <w:rStyle w:val="Hyperlink"/>
            <w:u w:val="single"/>
          </w:rPr>
          <w:t>Mobility</w:t>
        </w:r>
        <w:proofErr w:type="spellEnd"/>
        <w:r>
          <w:rPr>
            <w:rStyle w:val="Hyperlink"/>
            <w:u w:val="single"/>
          </w:rPr>
          <w:t xml:space="preserve"> Forum</w:t>
        </w:r>
      </w:hyperlink>
      <w:r w:rsidR="00EB2C86">
        <w:rPr>
          <w:rStyle w:val="Hyperlink"/>
          <w:u w:val="single"/>
        </w:rPr>
        <w:t> »</w:t>
      </w:r>
      <w:r>
        <w:t xml:space="preserve">, géré par Wavestone en tant que tierce partie neutre, qui rassemble des contributeurs internationaux </w:t>
      </w:r>
      <w:r w:rsidR="008B7828" w:rsidRPr="00A07871">
        <w:t>mus par une envie commune d’engager des discussions qui sont fondées sur des faits,</w:t>
      </w:r>
      <w:r w:rsidR="008B7828">
        <w:t xml:space="preserve"> </w:t>
      </w:r>
      <w:r>
        <w:t xml:space="preserve">remettent en question le statu quo, élargissent les perspectives et identifient la meilleure façon de </w:t>
      </w:r>
      <w:r w:rsidR="003E5655">
        <w:t xml:space="preserve">préserver </w:t>
      </w:r>
      <w:r>
        <w:t>une liberté de mouvement sûre, abordable et durable pour une société confrontée aux enjeux du réchauffement climatique.</w:t>
      </w:r>
    </w:p>
    <w:p w14:paraId="089BDA8F" w14:textId="0A8B0771" w:rsidR="004A355F" w:rsidRDefault="00EE3F6F" w:rsidP="004A355F">
      <w:r>
        <w:t xml:space="preserve">Le rapport RSE 2022 de Stellantis présente </w:t>
      </w:r>
      <w:r w:rsidR="00186E3A">
        <w:t>à travers six grands piliers sa politique RSE et ses 22 enjeux de développement durable. Pour chaque enjeu sont détaillés</w:t>
      </w:r>
      <w:r w:rsidR="005975CC">
        <w:t xml:space="preserve"> </w:t>
      </w:r>
      <w:r>
        <w:t>la vision, les objectifs, les risques et les opportunités de l’entreprise </w:t>
      </w:r>
      <w:r w:rsidR="00186E3A">
        <w:t xml:space="preserve">ainsi que la </w:t>
      </w:r>
      <w:r>
        <w:t xml:space="preserve">gouvernance, </w:t>
      </w:r>
      <w:r w:rsidR="003D41CD">
        <w:t xml:space="preserve">les </w:t>
      </w:r>
      <w:r>
        <w:t xml:space="preserve">politiques, </w:t>
      </w:r>
      <w:r w:rsidR="003D41CD">
        <w:t xml:space="preserve">les </w:t>
      </w:r>
      <w:r>
        <w:t>organisation</w:t>
      </w:r>
      <w:r w:rsidR="003D41CD">
        <w:t>s</w:t>
      </w:r>
      <w:r>
        <w:t xml:space="preserve">, </w:t>
      </w:r>
      <w:r w:rsidR="003D41CD">
        <w:t xml:space="preserve">les </w:t>
      </w:r>
      <w:r>
        <w:t xml:space="preserve">initiatives clés et </w:t>
      </w:r>
      <w:r w:rsidR="003D41CD">
        <w:t xml:space="preserve">les </w:t>
      </w:r>
      <w:r>
        <w:t>résultats</w:t>
      </w:r>
      <w:r w:rsidR="005975CC">
        <w:t>.</w:t>
      </w:r>
      <w:r>
        <w:t xml:space="preserve"> Stellantis publi</w:t>
      </w:r>
      <w:r w:rsidR="005975CC">
        <w:t>e</w:t>
      </w:r>
      <w:r>
        <w:t xml:space="preserve"> de manière </w:t>
      </w:r>
      <w:r>
        <w:lastRenderedPageBreak/>
        <w:t xml:space="preserve">transparente les résultats 2021 et 2022 des principaux indicateurs liés à ses objectifs à court, moyen et long terme. Les six </w:t>
      </w:r>
      <w:r w:rsidR="005975CC">
        <w:t>piliers qui correspondent aux macro-risques</w:t>
      </w:r>
      <w:r>
        <w:t xml:space="preserve"> identifiés sont : </w:t>
      </w:r>
    </w:p>
    <w:p w14:paraId="7ED3589D" w14:textId="10051444" w:rsidR="004A355F" w:rsidRDefault="004A355F" w:rsidP="00784205">
      <w:pPr>
        <w:pStyle w:val="ListParagraph"/>
        <w:numPr>
          <w:ilvl w:val="0"/>
          <w:numId w:val="18"/>
        </w:numPr>
      </w:pPr>
      <w:r>
        <w:t>Avoir un impact tangible sur le changement climatique</w:t>
      </w:r>
    </w:p>
    <w:p w14:paraId="0CFB6F35" w14:textId="2DE71C6B" w:rsidR="004A355F" w:rsidRDefault="004A355F" w:rsidP="00784205">
      <w:pPr>
        <w:pStyle w:val="ListParagraph"/>
        <w:numPr>
          <w:ilvl w:val="0"/>
          <w:numId w:val="18"/>
        </w:numPr>
      </w:pPr>
      <w:r>
        <w:t xml:space="preserve">Accompagner la transformation de l’entreprise par le développement du capital humain </w:t>
      </w:r>
    </w:p>
    <w:p w14:paraId="24E5F496" w14:textId="1639FE31" w:rsidR="004A355F" w:rsidRDefault="004A355F" w:rsidP="00784205">
      <w:pPr>
        <w:pStyle w:val="ListParagraph"/>
        <w:numPr>
          <w:ilvl w:val="0"/>
          <w:numId w:val="18"/>
        </w:numPr>
      </w:pPr>
      <w:r>
        <w:t>Répondre à l’évolution des attentes des clients en matière de mobilité</w:t>
      </w:r>
    </w:p>
    <w:p w14:paraId="24E4D80A" w14:textId="49D95A4E" w:rsidR="004A355F" w:rsidRDefault="004A355F" w:rsidP="00784205">
      <w:pPr>
        <w:pStyle w:val="ListParagraph"/>
        <w:numPr>
          <w:ilvl w:val="0"/>
          <w:numId w:val="18"/>
        </w:numPr>
      </w:pPr>
      <w:r>
        <w:t>Prévenir toute infraction aux règles grâce à la mise en œuvre d'une culture d’entreprise basée sur l’éthique</w:t>
      </w:r>
    </w:p>
    <w:p w14:paraId="7A40BE49" w14:textId="326A42E2" w:rsidR="004A355F" w:rsidRDefault="004A355F" w:rsidP="00784205">
      <w:pPr>
        <w:pStyle w:val="ListParagraph"/>
        <w:numPr>
          <w:ilvl w:val="0"/>
          <w:numId w:val="18"/>
        </w:numPr>
      </w:pPr>
      <w:r>
        <w:t xml:space="preserve">Protéger les ressources naturelles et promouvoir leur utilisation responsable </w:t>
      </w:r>
    </w:p>
    <w:p w14:paraId="462EB616" w14:textId="27A20D64" w:rsidR="004659CD" w:rsidRDefault="004A355F" w:rsidP="00784205">
      <w:pPr>
        <w:pStyle w:val="ListParagraph"/>
        <w:numPr>
          <w:ilvl w:val="0"/>
          <w:numId w:val="18"/>
        </w:numPr>
      </w:pPr>
      <w:r>
        <w:t>Promouvoir la protection des Droits Humains et soutenir un développement économique équilibré des territoires</w:t>
      </w:r>
    </w:p>
    <w:p w14:paraId="72F89829" w14:textId="4A9C6CDA" w:rsidR="005F6ED5" w:rsidRDefault="00BE2A5B" w:rsidP="00BE2A5B">
      <w:r>
        <w:t>Durant l’année 2022, Stellantis a fin</w:t>
      </w:r>
      <w:r w:rsidR="005975CC">
        <w:t xml:space="preserve">alisé la </w:t>
      </w:r>
      <w:r>
        <w:t>consolid</w:t>
      </w:r>
      <w:r w:rsidR="005975CC">
        <w:t>ation</w:t>
      </w:r>
      <w:r>
        <w:t xml:space="preserve"> </w:t>
      </w:r>
      <w:r w:rsidR="005975CC">
        <w:t xml:space="preserve">de </w:t>
      </w:r>
      <w:r>
        <w:t xml:space="preserve">ses données </w:t>
      </w:r>
      <w:proofErr w:type="gramStart"/>
      <w:r>
        <w:t>suite</w:t>
      </w:r>
      <w:r w:rsidR="00F067AB">
        <w:t xml:space="preserve"> </w:t>
      </w:r>
      <w:r>
        <w:t>à</w:t>
      </w:r>
      <w:proofErr w:type="gramEnd"/>
      <w:r>
        <w:t xml:space="preserve"> la création d</w:t>
      </w:r>
      <w:r w:rsidR="00A45B62">
        <w:t>e la société</w:t>
      </w:r>
      <w:r>
        <w:t xml:space="preserve"> en janvier 2021, et a poursuivi l’harmonisation de ses pratiques </w:t>
      </w:r>
      <w:r w:rsidR="005975CC">
        <w:t xml:space="preserve">conformément aux </w:t>
      </w:r>
      <w:r>
        <w:t xml:space="preserve">objectifs de développement durable des Nations Unies. </w:t>
      </w:r>
    </w:p>
    <w:p w14:paraId="653DA2B4" w14:textId="4C37204D" w:rsidR="009730E6" w:rsidRDefault="0051733D" w:rsidP="004659CD">
      <w:pPr>
        <w:jc w:val="center"/>
      </w:pPr>
      <w:r>
        <w:t># # #</w:t>
      </w:r>
    </w:p>
    <w:p w14:paraId="47D158F6" w14:textId="77777777" w:rsidR="00696E5F" w:rsidRDefault="00696E5F" w:rsidP="00696E5F">
      <w:pPr>
        <w:spacing w:after="0"/>
        <w:jc w:val="left"/>
        <w:rPr>
          <w:rFonts w:asciiTheme="majorHAnsi" w:hAnsiTheme="majorHAnsi"/>
          <w:bCs/>
          <w:i/>
          <w:color w:val="243782" w:themeColor="text2"/>
          <w:szCs w:val="24"/>
        </w:rPr>
      </w:pPr>
    </w:p>
    <w:p w14:paraId="5C39AA0C" w14:textId="19720FB5" w:rsidR="004B2ECD" w:rsidRDefault="00386E60" w:rsidP="00696E5F">
      <w:pPr>
        <w:spacing w:after="0"/>
        <w:jc w:val="left"/>
        <w:rPr>
          <w:rFonts w:asciiTheme="majorHAnsi" w:hAnsiTheme="majorHAnsi"/>
          <w:bCs/>
          <w:i/>
          <w:color w:val="243782" w:themeColor="text2"/>
          <w:szCs w:val="24"/>
        </w:rPr>
      </w:pPr>
      <w:r>
        <w:rPr>
          <w:rFonts w:asciiTheme="majorHAnsi" w:hAnsiTheme="majorHAnsi"/>
          <w:bCs/>
          <w:i/>
          <w:color w:val="243782" w:themeColor="text2"/>
          <w:szCs w:val="24"/>
        </w:rPr>
        <w:t xml:space="preserve">À propos de </w:t>
      </w:r>
      <w:proofErr w:type="spellStart"/>
      <w:r>
        <w:rPr>
          <w:rFonts w:asciiTheme="majorHAnsi" w:hAnsiTheme="majorHAnsi"/>
          <w:bCs/>
          <w:i/>
          <w:color w:val="243782" w:themeColor="text2"/>
          <w:szCs w:val="24"/>
        </w:rPr>
        <w:t>Stellantis</w:t>
      </w:r>
      <w:proofErr w:type="spellEnd"/>
    </w:p>
    <w:p w14:paraId="246A34A3" w14:textId="77777777" w:rsidR="00696E5F" w:rsidRPr="00696E5F" w:rsidRDefault="00696E5F" w:rsidP="00696E5F">
      <w:pPr>
        <w:spacing w:after="0"/>
        <w:jc w:val="left"/>
      </w:pPr>
    </w:p>
    <w:p w14:paraId="4E72CB4E" w14:textId="2D82450F" w:rsidR="000D69A7" w:rsidRPr="0042057D" w:rsidRDefault="008E226B" w:rsidP="000D69A7">
      <w:pPr>
        <w:rPr>
          <w:rFonts w:eastAsia="Encode Sans" w:cs="Encode Sans"/>
          <w:i/>
          <w:color w:val="222222"/>
          <w:szCs w:val="24"/>
          <w:highlight w:val="white"/>
        </w:rPr>
      </w:pPr>
      <w:r>
        <w:rPr>
          <w:b/>
          <w:i/>
          <w:color w:val="243782"/>
          <w:szCs w:val="24"/>
        </w:rPr>
        <w:t>Stellantis N.V.</w:t>
      </w:r>
      <w:r>
        <w:rPr>
          <w:i/>
          <w:szCs w:val="24"/>
        </w:rPr>
        <w:t xml:space="preserve"> </w:t>
      </w:r>
      <w:r w:rsidR="00774122">
        <w:rPr>
          <w:i/>
          <w:color w:val="222222"/>
          <w:szCs w:val="24"/>
        </w:rPr>
        <w:t>(NYSE : STLA / Euronext : STLAM / Euronext</w:t>
      </w:r>
      <w:r>
        <w:rPr>
          <w:i/>
          <w:color w:val="222222"/>
          <w:szCs w:val="24"/>
        </w:rPr>
        <w:t> : STLAP</w:t>
      </w:r>
      <w:r>
        <w:rPr>
          <w:i/>
          <w:color w:val="222222"/>
          <w:szCs w:val="24"/>
          <w:highlight w:val="white"/>
        </w:rPr>
        <w:t>) fait partie des principaux constructeurs automobiles et fournisseurs de services de mobilité internationaux</w:t>
      </w:r>
      <w:r>
        <w:rPr>
          <w:i/>
          <w:color w:val="222222"/>
          <w:szCs w:val="24"/>
        </w:rPr>
        <w:t xml:space="preserve">. </w:t>
      </w:r>
      <w:proofErr w:type="spellStart"/>
      <w:r>
        <w:rPr>
          <w:i/>
          <w:color w:val="222222"/>
          <w:szCs w:val="24"/>
        </w:rPr>
        <w:t>Abarth</w:t>
      </w:r>
      <w:proofErr w:type="spellEnd"/>
      <w:r>
        <w:rPr>
          <w:i/>
          <w:color w:val="222222"/>
          <w:szCs w:val="24"/>
          <w:highlight w:val="white"/>
        </w:rPr>
        <w:t>, Alfa Romeo, Chrysler, Citroën, Dodge, DS Automobiles, Fiat, Jeep</w:t>
      </w:r>
      <w:r>
        <w:rPr>
          <w:i/>
          <w:color w:val="222222"/>
          <w:szCs w:val="24"/>
          <w:highlight w:val="white"/>
          <w:vertAlign w:val="subscript"/>
        </w:rPr>
        <w:t>®</w:t>
      </w:r>
      <w:r>
        <w:rPr>
          <w:i/>
          <w:color w:val="222222"/>
          <w:szCs w:val="24"/>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i/>
          <w:color w:val="222222"/>
          <w:szCs w:val="24"/>
          <w:highlight w:val="white"/>
        </w:rPr>
        <w:t>Company</w:t>
      </w:r>
      <w:proofErr w:type="spellEnd"/>
      <w:r>
        <w:rPr>
          <w:i/>
          <w:color w:val="222222"/>
          <w:szCs w:val="24"/>
          <w:highlight w:val="white"/>
        </w:rPr>
        <w:t xml:space="preserve"> de mobilité durable, en termes de qualité et non de taille, tout en créant encore plus de valeur pour l’ensemble de nos partenaires et des communautés au sein desquelles nous opérons. Pour en savoir plus, </w:t>
      </w:r>
      <w:hyperlink r:id="rId17" w:history="1">
        <w:r>
          <w:rPr>
            <w:rStyle w:val="Hyperlink"/>
            <w:i/>
            <w:szCs w:val="24"/>
            <w:highlight w:val="white"/>
          </w:rPr>
          <w:t>www.stellantis.com</w:t>
        </w:r>
      </w:hyperlink>
      <w:r>
        <w:rPr>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20" w:history="1">
              <w:r w:rsidR="00774122">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23" w:history="1">
              <w:r w:rsidR="00774122">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6" w:history="1">
              <w:r w:rsidR="00774122">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9" w:history="1">
              <w:r w:rsidR="00774122">
                <w:rPr>
                  <w:rStyle w:val="Hyperlink"/>
                  <w:sz w:val="22"/>
                  <w:szCs w:val="22"/>
                </w:rPr>
                <w:t>Stellantis</w:t>
              </w:r>
            </w:hyperlink>
          </w:p>
        </w:tc>
      </w:tr>
      <w:tr w:rsidR="00892815" w:rsidRPr="007F7655"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Pr>
                <w:noProof/>
                <w:sz w:val="22"/>
                <w:szCs w:val="22"/>
                <w:lang w:val="en-US"/>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t>Pour plus d’informations, merci de contacter :</w:t>
            </w:r>
          </w:p>
          <w:p w14:paraId="2D39D33B" w14:textId="1A8C71CB" w:rsidR="00892815" w:rsidRPr="002A675F" w:rsidRDefault="00000000" w:rsidP="00892815">
            <w:pPr>
              <w:pStyle w:val="SContact-Sendersinfo"/>
              <w:rPr>
                <w:sz w:val="22"/>
                <w:szCs w:val="22"/>
                <w:lang w:val="es-ES"/>
              </w:rPr>
            </w:pPr>
            <w:sdt>
              <w:sdtPr>
                <w:rPr>
                  <w:sz w:val="22"/>
                  <w:szCs w:val="22"/>
                </w:rPr>
                <w:id w:val="874809613"/>
                <w:placeholder>
                  <w:docPart w:val="ED10F7AE85564A47AA9A988DA8B147AC"/>
                </w:placeholder>
                <w15:appearance w15:val="hidden"/>
              </w:sdtPr>
              <w:sdtContent>
                <w:proofErr w:type="spellStart"/>
                <w:r w:rsidR="00774122" w:rsidRPr="002A675F">
                  <w:rPr>
                    <w:sz w:val="22"/>
                    <w:szCs w:val="22"/>
                    <w:lang w:val="es-ES"/>
                  </w:rPr>
                  <w:t>Fernão</w:t>
                </w:r>
                <w:proofErr w:type="spellEnd"/>
                <w:r w:rsidR="00774122" w:rsidRPr="002A675F">
                  <w:rPr>
                    <w:sz w:val="22"/>
                    <w:szCs w:val="22"/>
                    <w:lang w:val="es-ES"/>
                  </w:rPr>
                  <w:t xml:space="preserve"> SILVEIRA</w:t>
                </w:r>
              </w:sdtContent>
            </w:sdt>
            <w:r w:rsidR="00774122" w:rsidRPr="002A675F">
              <w:rPr>
                <w:sz w:val="22"/>
                <w:szCs w:val="22"/>
                <w:lang w:val="es-ES"/>
              </w:rPr>
              <w:t xml:space="preserve"> </w:t>
            </w:r>
            <w:sdt>
              <w:sdtPr>
                <w:rPr>
                  <w:sz w:val="22"/>
                  <w:szCs w:val="22"/>
                </w:rPr>
                <w:id w:val="204140883"/>
                <w:placeholder>
                  <w:docPart w:val="5A1EC6C7FBA84FE3B7280D245CB780F0"/>
                </w:placeholder>
                <w15:appearance w15:val="hidden"/>
              </w:sdtPr>
              <w:sdtContent>
                <w:r w:rsidR="00774122" w:rsidRPr="002A675F">
                  <w:rPr>
                    <w:rFonts w:asciiTheme="minorHAnsi" w:hAnsiTheme="minorHAnsi"/>
                    <w:sz w:val="22"/>
                    <w:szCs w:val="22"/>
                    <w:lang w:val="es-ES"/>
                  </w:rPr>
                  <w:t>+31 6 43 25 43 41 – fernao.silveira@stellantis.com</w:t>
                </w:r>
              </w:sdtContent>
            </w:sdt>
          </w:p>
          <w:p w14:paraId="6EC63924" w14:textId="44768A2D" w:rsidR="00892815" w:rsidRPr="00463930" w:rsidRDefault="00000000" w:rsidP="00892815">
            <w:pPr>
              <w:pStyle w:val="SContact-Sendersinfo"/>
              <w:rPr>
                <w:sz w:val="22"/>
                <w:szCs w:val="22"/>
              </w:rPr>
            </w:pPr>
            <w:sdt>
              <w:sdtPr>
                <w:rPr>
                  <w:sz w:val="22"/>
                  <w:szCs w:val="22"/>
                </w:rPr>
                <w:id w:val="941722021"/>
                <w:placeholder>
                  <w:docPart w:val="BB27FC34761F4BDFA7132CE07B44A5BA"/>
                </w:placeholder>
                <w15:appearance w15:val="hidden"/>
              </w:sdtPr>
              <w:sdtContent>
                <w:r w:rsidR="00774122">
                  <w:rPr>
                    <w:sz w:val="22"/>
                    <w:szCs w:val="22"/>
                  </w:rPr>
                  <w:t>Nathalie ROUSSEL</w:t>
                </w:r>
              </w:sdtContent>
            </w:sdt>
            <w:r w:rsidR="00774122">
              <w:rPr>
                <w:sz w:val="22"/>
                <w:szCs w:val="22"/>
              </w:rPr>
              <w:t xml:space="preserve"> </w:t>
            </w:r>
            <w:sdt>
              <w:sdtPr>
                <w:rPr>
                  <w:sz w:val="22"/>
                  <w:szCs w:val="22"/>
                </w:rPr>
                <w:id w:val="-292211685"/>
                <w:placeholder>
                  <w:docPart w:val="A6EEC985D60449CD825ADBE2E0CE04C7"/>
                </w:placeholder>
                <w15:appearance w15:val="hidden"/>
              </w:sdtPr>
              <w:sdtContent>
                <w:r w:rsidR="00774122">
                  <w:rPr>
                    <w:rFonts w:asciiTheme="minorHAnsi" w:hAnsiTheme="minorHAnsi"/>
                    <w:sz w:val="22"/>
                    <w:szCs w:val="22"/>
                  </w:rPr>
                  <w:t>+33 6 87 77 41 82 – nathalie.roussel@stellantis.com</w:t>
                </w:r>
              </w:sdtContent>
            </w:sdt>
          </w:p>
          <w:p w14:paraId="0820AD1E" w14:textId="7B10F417" w:rsidR="00892815" w:rsidRPr="00232D09" w:rsidRDefault="00892815" w:rsidP="00892815">
            <w:pPr>
              <w:pStyle w:val="SFooter-Emailwebsite"/>
              <w:spacing w:before="0" w:after="0" w:line="240" w:lineRule="auto"/>
              <w:rPr>
                <w:szCs w:val="24"/>
              </w:rPr>
            </w:pPr>
          </w:p>
          <w:p w14:paraId="0E779420" w14:textId="2B9E7FED" w:rsidR="00892815" w:rsidRPr="00232D09" w:rsidRDefault="00000000" w:rsidP="00892815">
            <w:pPr>
              <w:pStyle w:val="SFooter-Emailwebsite"/>
              <w:spacing w:before="0" w:after="0" w:line="240" w:lineRule="auto"/>
              <w:rPr>
                <w:szCs w:val="24"/>
              </w:rPr>
            </w:pPr>
            <w:hyperlink r:id="rId30" w:history="1">
              <w:r w:rsidR="00774122">
                <w:rPr>
                  <w:rStyle w:val="Hyperlink"/>
                </w:rPr>
                <w:t>communications@stellantis.com</w:t>
              </w:r>
            </w:hyperlink>
            <w:r w:rsidR="00774122">
              <w:br/>
            </w:r>
            <w:hyperlink r:id="rId31" w:history="1">
              <w:r w:rsidR="00774122">
                <w:rPr>
                  <w:rStyle w:val="Hyperlink"/>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rPr>
            </w:pPr>
          </w:p>
          <w:p w14:paraId="1E2749FA" w14:textId="7064B7E4" w:rsidR="00892815" w:rsidRPr="00232D09" w:rsidRDefault="00892815" w:rsidP="00892815">
            <w:pPr>
              <w:pStyle w:val="SFooter-Emailwebsite"/>
              <w:rPr>
                <w:sz w:val="22"/>
                <w:szCs w:val="22"/>
              </w:rPr>
            </w:pPr>
          </w:p>
        </w:tc>
      </w:tr>
    </w:tbl>
    <w:p w14:paraId="5E33B5DD" w14:textId="77777777" w:rsidR="005D2EA9" w:rsidRPr="00232D09" w:rsidRDefault="005D2EA9" w:rsidP="0011515F">
      <w:pPr>
        <w:spacing w:after="0"/>
        <w:jc w:val="left"/>
      </w:pPr>
    </w:p>
    <w:sectPr w:rsidR="005D2EA9" w:rsidRPr="00232D09" w:rsidSect="005D2EA9">
      <w:footerReference w:type="default" r:id="rId32"/>
      <w:headerReference w:type="first" r:id="rId33"/>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97B2" w14:textId="77777777" w:rsidR="00D37777" w:rsidRDefault="00D37777" w:rsidP="008D3E4C">
      <w:r>
        <w:separator/>
      </w:r>
    </w:p>
  </w:endnote>
  <w:endnote w:type="continuationSeparator" w:id="0">
    <w:p w14:paraId="312F8D1C" w14:textId="77777777" w:rsidR="00D37777" w:rsidRDefault="00D3777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CC3BC3C-34EE-4280-9F29-34031AC02A21}"/>
    <w:embedBold r:id="rId2" w:fontKey="{329906AD-15FE-4F16-B6A8-B81458524D3D}"/>
    <w:embedItalic r:id="rId3" w:fontKey="{98FCCF77-E432-4E2B-A5D8-BBEA4EC3AB88}"/>
    <w:embedBoldItalic r:id="rId4" w:fontKey="{74B2F4E1-9105-4276-8CA8-D7A5CF332DA1}"/>
  </w:font>
  <w:font w:name="Encode Sans ExpandedSemiBold">
    <w:panose1 w:val="00000000000000000000"/>
    <w:charset w:val="00"/>
    <w:family w:val="auto"/>
    <w:pitch w:val="variable"/>
    <w:sig w:usb0="A00000FF" w:usb1="4000207B" w:usb2="00000000" w:usb3="00000000" w:csb0="00000193" w:csb1="00000000"/>
    <w:embedRegular r:id="rId5" w:fontKey="{260D3525-D2A1-4BC5-B7A8-7BC42D21D073}"/>
    <w:embedItalic r:id="rId6" w:fontKey="{E6E9A635-5B71-4B7E-85A9-86DE33EEB41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774122">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5244" w14:textId="77777777" w:rsidR="00D37777" w:rsidRDefault="00D37777" w:rsidP="008D3E4C">
      <w:r>
        <w:separator/>
      </w:r>
    </w:p>
  </w:footnote>
  <w:footnote w:type="continuationSeparator" w:id="0">
    <w:p w14:paraId="6164F5EB" w14:textId="77777777" w:rsidR="00D37777" w:rsidRDefault="00D3777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D53DD5" w14:textId="77777777" w:rsidR="00224E2E" w:rsidRPr="00743350" w:rsidRDefault="00224E2E" w:rsidP="00224E2E">
                            <w:pPr>
                              <w:pStyle w:val="SPRESSRELEASESTRIP"/>
                              <w:rPr>
                                <w:sz w:val="24"/>
                                <w:szCs w:val="14"/>
                                <w:lang w:val="en-US"/>
                              </w:rPr>
                            </w:pPr>
                            <w:r w:rsidRPr="00743350">
                              <w:rPr>
                                <w:sz w:val="24"/>
                                <w:szCs w:val="14"/>
                                <w:lang w:val="en-US"/>
                              </w:rPr>
                              <w:t>COMMUNIQUÉ DE PRESSE</w:t>
                            </w:r>
                          </w:p>
                          <w:p w14:paraId="3B57E5FA" w14:textId="5098664E" w:rsidR="00A33E8D" w:rsidRPr="00150AD4" w:rsidRDefault="0001534E" w:rsidP="008D3E4C">
                            <w:pPr>
                              <w:pStyle w:val="SPRESSRELEASESTRIP"/>
                            </w:pP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D53DD5" w14:textId="77777777" w:rsidR="00224E2E" w:rsidRPr="00743350" w:rsidRDefault="00224E2E" w:rsidP="00224E2E">
                      <w:pPr>
                        <w:pStyle w:val="SPRESSRELEASESTRIP"/>
                        <w:rPr>
                          <w:sz w:val="24"/>
                          <w:szCs w:val="14"/>
                          <w:lang w:val="en-US"/>
                        </w:rPr>
                      </w:pPr>
                      <w:r w:rsidRPr="00743350">
                        <w:rPr>
                          <w:sz w:val="24"/>
                          <w:szCs w:val="14"/>
                          <w:lang w:val="en-US"/>
                        </w:rPr>
                        <w:t>COMMUNIQUÉ DE PRESSE</w:t>
                      </w:r>
                    </w:p>
                    <w:p w14:paraId="3B57E5FA" w14:textId="5098664E" w:rsidR="00A33E8D" w:rsidRPr="00150AD4" w:rsidRDefault="0001534E" w:rsidP="008D3E4C">
                      <w:pPr>
                        <w:pStyle w:val="SPRESSRELEASESTRIP"/>
                      </w:pPr>
                      <w:r>
                        <w:t>PRESSE</w:t>
                      </w:r>
                    </w:p>
                  </w:txbxContent>
                </v:textbox>
              </v:shape>
              <w10:wrap anchorx="page" anchory="page"/>
              <w10:anchorlock/>
            </v:group>
          </w:pict>
        </mc:Fallback>
      </mc:AlternateContent>
    </w:r>
    <w:r>
      <w:rPr>
        <w:noProof/>
        <w:lang w:val="en-US"/>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63590"/>
    <w:multiLevelType w:val="hybridMultilevel"/>
    <w:tmpl w:val="3370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944D67"/>
    <w:multiLevelType w:val="hybridMultilevel"/>
    <w:tmpl w:val="36B40E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405411">
    <w:abstractNumId w:val="8"/>
  </w:num>
  <w:num w:numId="2" w16cid:durableId="693533268">
    <w:abstractNumId w:val="3"/>
  </w:num>
  <w:num w:numId="3" w16cid:durableId="2125805514">
    <w:abstractNumId w:val="2"/>
  </w:num>
  <w:num w:numId="4" w16cid:durableId="1011644577">
    <w:abstractNumId w:val="1"/>
  </w:num>
  <w:num w:numId="5" w16cid:durableId="1522359873">
    <w:abstractNumId w:val="0"/>
  </w:num>
  <w:num w:numId="6" w16cid:durableId="284896865">
    <w:abstractNumId w:val="9"/>
  </w:num>
  <w:num w:numId="7" w16cid:durableId="2062247726">
    <w:abstractNumId w:val="7"/>
  </w:num>
  <w:num w:numId="8" w16cid:durableId="909146812">
    <w:abstractNumId w:val="6"/>
  </w:num>
  <w:num w:numId="9" w16cid:durableId="438454581">
    <w:abstractNumId w:val="5"/>
  </w:num>
  <w:num w:numId="10" w16cid:durableId="698746702">
    <w:abstractNumId w:val="4"/>
  </w:num>
  <w:num w:numId="11" w16cid:durableId="1768845471">
    <w:abstractNumId w:val="14"/>
  </w:num>
  <w:num w:numId="12" w16cid:durableId="1428772254">
    <w:abstractNumId w:val="11"/>
  </w:num>
  <w:num w:numId="13" w16cid:durableId="178200910">
    <w:abstractNumId w:val="10"/>
  </w:num>
  <w:num w:numId="14" w16cid:durableId="245460686">
    <w:abstractNumId w:val="10"/>
  </w:num>
  <w:num w:numId="15" w16cid:durableId="1903515627">
    <w:abstractNumId w:val="16"/>
  </w:num>
  <w:num w:numId="16" w16cid:durableId="1139878356">
    <w:abstractNumId w:val="17"/>
  </w:num>
  <w:num w:numId="17" w16cid:durableId="833178545">
    <w:abstractNumId w:val="15"/>
  </w:num>
  <w:num w:numId="18" w16cid:durableId="1608002825">
    <w:abstractNumId w:val="12"/>
  </w:num>
  <w:num w:numId="19" w16cid:durableId="13063963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34E"/>
    <w:rsid w:val="0001553A"/>
    <w:rsid w:val="00015A0D"/>
    <w:rsid w:val="00023735"/>
    <w:rsid w:val="00025664"/>
    <w:rsid w:val="00057C0E"/>
    <w:rsid w:val="0006616C"/>
    <w:rsid w:val="00087566"/>
    <w:rsid w:val="000875C9"/>
    <w:rsid w:val="000A3BAA"/>
    <w:rsid w:val="000B1892"/>
    <w:rsid w:val="000B5F73"/>
    <w:rsid w:val="000D69A7"/>
    <w:rsid w:val="000E1E4B"/>
    <w:rsid w:val="000E4DFE"/>
    <w:rsid w:val="0010635F"/>
    <w:rsid w:val="0011515F"/>
    <w:rsid w:val="00126E5A"/>
    <w:rsid w:val="00132F6C"/>
    <w:rsid w:val="00150AD4"/>
    <w:rsid w:val="00161363"/>
    <w:rsid w:val="00164FAB"/>
    <w:rsid w:val="00167FF2"/>
    <w:rsid w:val="00186E3A"/>
    <w:rsid w:val="001A0E43"/>
    <w:rsid w:val="001A32E8"/>
    <w:rsid w:val="001B591C"/>
    <w:rsid w:val="001C1F7B"/>
    <w:rsid w:val="001C34A1"/>
    <w:rsid w:val="001D168B"/>
    <w:rsid w:val="001E1348"/>
    <w:rsid w:val="001E2B3D"/>
    <w:rsid w:val="001E6C1E"/>
    <w:rsid w:val="001F2808"/>
    <w:rsid w:val="001F4703"/>
    <w:rsid w:val="002206CE"/>
    <w:rsid w:val="00224E2E"/>
    <w:rsid w:val="0022588D"/>
    <w:rsid w:val="00232D09"/>
    <w:rsid w:val="002346B1"/>
    <w:rsid w:val="0023542B"/>
    <w:rsid w:val="00242220"/>
    <w:rsid w:val="00266D61"/>
    <w:rsid w:val="00270BB3"/>
    <w:rsid w:val="00273802"/>
    <w:rsid w:val="002836DD"/>
    <w:rsid w:val="00293E0C"/>
    <w:rsid w:val="002A05FE"/>
    <w:rsid w:val="002A06E3"/>
    <w:rsid w:val="002A675F"/>
    <w:rsid w:val="002B147F"/>
    <w:rsid w:val="002C508D"/>
    <w:rsid w:val="002C5A57"/>
    <w:rsid w:val="002E26A1"/>
    <w:rsid w:val="002E7A47"/>
    <w:rsid w:val="002F645E"/>
    <w:rsid w:val="00310F1B"/>
    <w:rsid w:val="00316547"/>
    <w:rsid w:val="00334E7C"/>
    <w:rsid w:val="003561B7"/>
    <w:rsid w:val="003864AD"/>
    <w:rsid w:val="00386E60"/>
    <w:rsid w:val="00394772"/>
    <w:rsid w:val="003A150C"/>
    <w:rsid w:val="003B0927"/>
    <w:rsid w:val="003B4199"/>
    <w:rsid w:val="003D41CD"/>
    <w:rsid w:val="003D7C83"/>
    <w:rsid w:val="003E3A4D"/>
    <w:rsid w:val="003E5655"/>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43BCF"/>
    <w:rsid w:val="00450C04"/>
    <w:rsid w:val="0045216F"/>
    <w:rsid w:val="00452471"/>
    <w:rsid w:val="004532D9"/>
    <w:rsid w:val="00453C1A"/>
    <w:rsid w:val="004659CD"/>
    <w:rsid w:val="00466DD1"/>
    <w:rsid w:val="0046706D"/>
    <w:rsid w:val="00467ACE"/>
    <w:rsid w:val="00473060"/>
    <w:rsid w:val="0048502E"/>
    <w:rsid w:val="00491465"/>
    <w:rsid w:val="00497590"/>
    <w:rsid w:val="004978C7"/>
    <w:rsid w:val="00497E77"/>
    <w:rsid w:val="004A355F"/>
    <w:rsid w:val="004A4B04"/>
    <w:rsid w:val="004B2ECD"/>
    <w:rsid w:val="004B7B1B"/>
    <w:rsid w:val="004D61EA"/>
    <w:rsid w:val="004D7B49"/>
    <w:rsid w:val="004E0544"/>
    <w:rsid w:val="004E7153"/>
    <w:rsid w:val="004F3299"/>
    <w:rsid w:val="00514E40"/>
    <w:rsid w:val="00515FCC"/>
    <w:rsid w:val="0051733D"/>
    <w:rsid w:val="00525452"/>
    <w:rsid w:val="00544345"/>
    <w:rsid w:val="0055479C"/>
    <w:rsid w:val="005557B4"/>
    <w:rsid w:val="00562D3D"/>
    <w:rsid w:val="0057265D"/>
    <w:rsid w:val="00576455"/>
    <w:rsid w:val="005841CD"/>
    <w:rsid w:val="005847BB"/>
    <w:rsid w:val="0059213B"/>
    <w:rsid w:val="00596F3A"/>
    <w:rsid w:val="005975CC"/>
    <w:rsid w:val="005B024F"/>
    <w:rsid w:val="005C0F90"/>
    <w:rsid w:val="005C775F"/>
    <w:rsid w:val="005D2EA9"/>
    <w:rsid w:val="005E2869"/>
    <w:rsid w:val="005E49DE"/>
    <w:rsid w:val="005E60F1"/>
    <w:rsid w:val="005F2120"/>
    <w:rsid w:val="005F2771"/>
    <w:rsid w:val="005F4A97"/>
    <w:rsid w:val="005F6ED5"/>
    <w:rsid w:val="00605D9C"/>
    <w:rsid w:val="0061682B"/>
    <w:rsid w:val="00620B45"/>
    <w:rsid w:val="00622991"/>
    <w:rsid w:val="00632141"/>
    <w:rsid w:val="00640CAE"/>
    <w:rsid w:val="006456BE"/>
    <w:rsid w:val="00646166"/>
    <w:rsid w:val="00655A10"/>
    <w:rsid w:val="00682310"/>
    <w:rsid w:val="00696E5F"/>
    <w:rsid w:val="006A2189"/>
    <w:rsid w:val="006A36EF"/>
    <w:rsid w:val="006B5C7E"/>
    <w:rsid w:val="006E27BF"/>
    <w:rsid w:val="006F3DEC"/>
    <w:rsid w:val="006F6FA2"/>
    <w:rsid w:val="00711C4C"/>
    <w:rsid w:val="00727669"/>
    <w:rsid w:val="0073360D"/>
    <w:rsid w:val="0073446E"/>
    <w:rsid w:val="00755853"/>
    <w:rsid w:val="00756CE3"/>
    <w:rsid w:val="00761B4E"/>
    <w:rsid w:val="00766B68"/>
    <w:rsid w:val="00772C48"/>
    <w:rsid w:val="00774122"/>
    <w:rsid w:val="00777D91"/>
    <w:rsid w:val="00781703"/>
    <w:rsid w:val="00782EE2"/>
    <w:rsid w:val="00784205"/>
    <w:rsid w:val="00792951"/>
    <w:rsid w:val="00793356"/>
    <w:rsid w:val="007966E9"/>
    <w:rsid w:val="007A46E2"/>
    <w:rsid w:val="007A60D6"/>
    <w:rsid w:val="007B2456"/>
    <w:rsid w:val="007E22B0"/>
    <w:rsid w:val="007E317D"/>
    <w:rsid w:val="007E387D"/>
    <w:rsid w:val="007E6A04"/>
    <w:rsid w:val="007F3373"/>
    <w:rsid w:val="007F6BEC"/>
    <w:rsid w:val="007F7655"/>
    <w:rsid w:val="0080313B"/>
    <w:rsid w:val="00805FAA"/>
    <w:rsid w:val="0081236F"/>
    <w:rsid w:val="008124BD"/>
    <w:rsid w:val="0081259C"/>
    <w:rsid w:val="00815B14"/>
    <w:rsid w:val="00825DF9"/>
    <w:rsid w:val="00826B1B"/>
    <w:rsid w:val="0084003D"/>
    <w:rsid w:val="00844956"/>
    <w:rsid w:val="00856EB4"/>
    <w:rsid w:val="0085776A"/>
    <w:rsid w:val="00860524"/>
    <w:rsid w:val="0086416D"/>
    <w:rsid w:val="008660BD"/>
    <w:rsid w:val="00871608"/>
    <w:rsid w:val="00877117"/>
    <w:rsid w:val="00892815"/>
    <w:rsid w:val="00892C55"/>
    <w:rsid w:val="008A340C"/>
    <w:rsid w:val="008A5103"/>
    <w:rsid w:val="008A5BB0"/>
    <w:rsid w:val="008A689D"/>
    <w:rsid w:val="008A6F97"/>
    <w:rsid w:val="008B4CD5"/>
    <w:rsid w:val="008B718E"/>
    <w:rsid w:val="008B7828"/>
    <w:rsid w:val="008C454D"/>
    <w:rsid w:val="008C4975"/>
    <w:rsid w:val="008C6F25"/>
    <w:rsid w:val="008D3E4C"/>
    <w:rsid w:val="008D7FAE"/>
    <w:rsid w:val="008E226B"/>
    <w:rsid w:val="008E4916"/>
    <w:rsid w:val="008F0F07"/>
    <w:rsid w:val="008F2A13"/>
    <w:rsid w:val="008F40ED"/>
    <w:rsid w:val="0091320A"/>
    <w:rsid w:val="00915B1C"/>
    <w:rsid w:val="00951C73"/>
    <w:rsid w:val="00960FB4"/>
    <w:rsid w:val="009615D9"/>
    <w:rsid w:val="00962C48"/>
    <w:rsid w:val="009730E6"/>
    <w:rsid w:val="00982A42"/>
    <w:rsid w:val="00986ABE"/>
    <w:rsid w:val="00992BE1"/>
    <w:rsid w:val="009968C5"/>
    <w:rsid w:val="009973DE"/>
    <w:rsid w:val="00997982"/>
    <w:rsid w:val="009A12F3"/>
    <w:rsid w:val="009A23AB"/>
    <w:rsid w:val="009B6F90"/>
    <w:rsid w:val="009BE750"/>
    <w:rsid w:val="009C1909"/>
    <w:rsid w:val="009C33F1"/>
    <w:rsid w:val="009D180E"/>
    <w:rsid w:val="009D5F49"/>
    <w:rsid w:val="009D79F4"/>
    <w:rsid w:val="009E1C61"/>
    <w:rsid w:val="009F2291"/>
    <w:rsid w:val="00A0245A"/>
    <w:rsid w:val="00A07871"/>
    <w:rsid w:val="00A20CE8"/>
    <w:rsid w:val="00A248BF"/>
    <w:rsid w:val="00A33E8D"/>
    <w:rsid w:val="00A45B62"/>
    <w:rsid w:val="00A47017"/>
    <w:rsid w:val="00A6488D"/>
    <w:rsid w:val="00A64F3B"/>
    <w:rsid w:val="00A716FD"/>
    <w:rsid w:val="00A748DE"/>
    <w:rsid w:val="00A85718"/>
    <w:rsid w:val="00A87390"/>
    <w:rsid w:val="00AA1139"/>
    <w:rsid w:val="00AB60E2"/>
    <w:rsid w:val="00AB70E9"/>
    <w:rsid w:val="00AC2736"/>
    <w:rsid w:val="00AC52EB"/>
    <w:rsid w:val="00AD511F"/>
    <w:rsid w:val="00B01C28"/>
    <w:rsid w:val="00B32F4C"/>
    <w:rsid w:val="00B4121C"/>
    <w:rsid w:val="00B45991"/>
    <w:rsid w:val="00B55909"/>
    <w:rsid w:val="00B64F18"/>
    <w:rsid w:val="00B75CE7"/>
    <w:rsid w:val="00B862DC"/>
    <w:rsid w:val="00B87BB6"/>
    <w:rsid w:val="00B92FB1"/>
    <w:rsid w:val="00B96799"/>
    <w:rsid w:val="00B97DAC"/>
    <w:rsid w:val="00BC187D"/>
    <w:rsid w:val="00BE2A5B"/>
    <w:rsid w:val="00BF245F"/>
    <w:rsid w:val="00BF35E4"/>
    <w:rsid w:val="00C01574"/>
    <w:rsid w:val="00C0321D"/>
    <w:rsid w:val="00C05C3E"/>
    <w:rsid w:val="00C10192"/>
    <w:rsid w:val="00C10A85"/>
    <w:rsid w:val="00C10E75"/>
    <w:rsid w:val="00C17EA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B0A1F"/>
    <w:rsid w:val="00CC3D85"/>
    <w:rsid w:val="00CC3E1D"/>
    <w:rsid w:val="00CD00D9"/>
    <w:rsid w:val="00CD02D9"/>
    <w:rsid w:val="00CD5AB5"/>
    <w:rsid w:val="00CE11EF"/>
    <w:rsid w:val="00CF5544"/>
    <w:rsid w:val="00D0485C"/>
    <w:rsid w:val="00D16DCB"/>
    <w:rsid w:val="00D239E7"/>
    <w:rsid w:val="00D23A2D"/>
    <w:rsid w:val="00D265D9"/>
    <w:rsid w:val="00D269E1"/>
    <w:rsid w:val="00D37777"/>
    <w:rsid w:val="00D419B9"/>
    <w:rsid w:val="00D4345F"/>
    <w:rsid w:val="00D43A60"/>
    <w:rsid w:val="00D52ACA"/>
    <w:rsid w:val="00D54508"/>
    <w:rsid w:val="00D5456A"/>
    <w:rsid w:val="00D54C2A"/>
    <w:rsid w:val="00D55E35"/>
    <w:rsid w:val="00D814DF"/>
    <w:rsid w:val="00D9524C"/>
    <w:rsid w:val="00DA27E1"/>
    <w:rsid w:val="00DA31BA"/>
    <w:rsid w:val="00DB6551"/>
    <w:rsid w:val="00DB74CC"/>
    <w:rsid w:val="00DC102C"/>
    <w:rsid w:val="00DC147A"/>
    <w:rsid w:val="00DC3BC4"/>
    <w:rsid w:val="00DD0174"/>
    <w:rsid w:val="00DD0E45"/>
    <w:rsid w:val="00DD58E5"/>
    <w:rsid w:val="00DD7E81"/>
    <w:rsid w:val="00DE3894"/>
    <w:rsid w:val="00DE55EC"/>
    <w:rsid w:val="00DE72B9"/>
    <w:rsid w:val="00DE7DF5"/>
    <w:rsid w:val="00DF0547"/>
    <w:rsid w:val="00DF35BE"/>
    <w:rsid w:val="00DF5711"/>
    <w:rsid w:val="00E005E7"/>
    <w:rsid w:val="00E014CA"/>
    <w:rsid w:val="00E049A4"/>
    <w:rsid w:val="00E16084"/>
    <w:rsid w:val="00E23037"/>
    <w:rsid w:val="00E444D1"/>
    <w:rsid w:val="00E44935"/>
    <w:rsid w:val="00E45FDD"/>
    <w:rsid w:val="00E51423"/>
    <w:rsid w:val="00E527E9"/>
    <w:rsid w:val="00E7156F"/>
    <w:rsid w:val="00E76F88"/>
    <w:rsid w:val="00E77E41"/>
    <w:rsid w:val="00E8163B"/>
    <w:rsid w:val="00E82EAD"/>
    <w:rsid w:val="00E846F3"/>
    <w:rsid w:val="00E85AE0"/>
    <w:rsid w:val="00E90B5F"/>
    <w:rsid w:val="00E91CD4"/>
    <w:rsid w:val="00E93724"/>
    <w:rsid w:val="00EA1CAD"/>
    <w:rsid w:val="00EA7211"/>
    <w:rsid w:val="00EB2C86"/>
    <w:rsid w:val="00EC4321"/>
    <w:rsid w:val="00EC4990"/>
    <w:rsid w:val="00EE3F6F"/>
    <w:rsid w:val="00F067AB"/>
    <w:rsid w:val="00F07A4D"/>
    <w:rsid w:val="00F10A4E"/>
    <w:rsid w:val="00F407CF"/>
    <w:rsid w:val="00F519BE"/>
    <w:rsid w:val="00F5284E"/>
    <w:rsid w:val="00F534EC"/>
    <w:rsid w:val="00F60C35"/>
    <w:rsid w:val="00F8639D"/>
    <w:rsid w:val="00F90CCA"/>
    <w:rsid w:val="00F926BF"/>
    <w:rsid w:val="00F92EBF"/>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character" w:customStyle="1" w:styleId="Mentionnonrsolue1">
    <w:name w:val="Mention non résolue1"/>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character" w:customStyle="1" w:styleId="ui-provider">
    <w:name w:val="ui-provider"/>
    <w:basedOn w:val="DefaultParagraphFont"/>
    <w:rsid w:val="00EB2C86"/>
  </w:style>
  <w:style w:type="character" w:styleId="UnresolvedMention">
    <w:name w:val="Unresolved Mention"/>
    <w:basedOn w:val="DefaultParagraphFont"/>
    <w:uiPriority w:val="99"/>
    <w:semiHidden/>
    <w:unhideWhenUsed/>
    <w:rsid w:val="000875C9"/>
    <w:rPr>
      <w:color w:val="605E5C"/>
      <w:shd w:val="clear" w:color="auto" w:fill="E1DFDD"/>
    </w:rPr>
  </w:style>
  <w:style w:type="character" w:styleId="FollowedHyperlink">
    <w:name w:val="FollowedHyperlink"/>
    <w:basedOn w:val="DefaultParagraphFont"/>
    <w:uiPriority w:val="99"/>
    <w:semiHidden/>
    <w:rsid w:val="00792951"/>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fr/groupe/dare-forward-2030" TargetMode="External"/><Relationship Id="rId18" Type="http://schemas.openxmlformats.org/officeDocument/2006/relationships/hyperlink" Target="https://twitter.com/Stellantis" TargetMode="External"/><Relationship Id="rId26" Type="http://schemas.openxmlformats.org/officeDocument/2006/relationships/hyperlink" Target="https://www.linkedin.com/company/66256333" TargetMode="External"/><Relationship Id="rId3" Type="http://schemas.openxmlformats.org/officeDocument/2006/relationships/customXml" Target="../customXml/item2.xml"/><Relationship Id="rId21" Type="http://schemas.openxmlformats.org/officeDocument/2006/relationships/hyperlink" Target="https://facebook.com/Stellanti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tellantis.com/fr/responsabilite/publications-rse" TargetMode="External"/><Relationship Id="rId17" Type="http://schemas.openxmlformats.org/officeDocument/2006/relationships/hyperlink" Target="http://www.stellantis.com/en" TargetMode="External"/><Relationship Id="rId25" Type="http://schemas.openxmlformats.org/officeDocument/2006/relationships/image" Target="media/image3.emf"/><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freedomofmobilityforum.org/" TargetMode="External"/><Relationship Id="rId20" Type="http://schemas.openxmlformats.org/officeDocument/2006/relationships/hyperlink" Target="https://twitter.com/Stellantis" TargetMode="External"/><Relationship Id="rId29" Type="http://schemas.openxmlformats.org/officeDocument/2006/relationships/hyperlink" Target="https://www.youtube.com/channel/UCKgSLvI1SYKOTpEToycAz7Q"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66256333" TargetMode="External"/><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stellantis.com/fr/groupe/gouvernance/reglementations-corporate" TargetMode="External"/><Relationship Id="rId23" Type="http://schemas.openxmlformats.org/officeDocument/2006/relationships/hyperlink" Target="https://facebook.com/Stellantis/"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www.stellantis.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stellantis.com/fr/responsabilite/strategie-carbone-net-zero" TargetMode="External"/><Relationship Id="rId22" Type="http://schemas.openxmlformats.org/officeDocument/2006/relationships/image" Target="media/image2.emf"/><Relationship Id="rId27" Type="http://schemas.openxmlformats.org/officeDocument/2006/relationships/hyperlink" Target="https://www.youtube.com/channel/UCKgSLvI1SYKOTpEToycAz7Q" TargetMode="External"/><Relationship Id="rId30" Type="http://schemas.openxmlformats.org/officeDocument/2006/relationships/hyperlink" Target="mailto:communications@stellantis.com" TargetMode="External"/><Relationship Id="rId35"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53F8"/>
    <w:rsid w:val="00173102"/>
    <w:rsid w:val="00174760"/>
    <w:rsid w:val="001C3DFD"/>
    <w:rsid w:val="00243695"/>
    <w:rsid w:val="00246ED7"/>
    <w:rsid w:val="002A636D"/>
    <w:rsid w:val="002D4C03"/>
    <w:rsid w:val="002F20ED"/>
    <w:rsid w:val="00344B1F"/>
    <w:rsid w:val="00356096"/>
    <w:rsid w:val="003770C1"/>
    <w:rsid w:val="00385274"/>
    <w:rsid w:val="003B1C07"/>
    <w:rsid w:val="004072D1"/>
    <w:rsid w:val="004C0E4E"/>
    <w:rsid w:val="00545869"/>
    <w:rsid w:val="00654DD0"/>
    <w:rsid w:val="00664402"/>
    <w:rsid w:val="007500F7"/>
    <w:rsid w:val="00765FD7"/>
    <w:rsid w:val="007761EE"/>
    <w:rsid w:val="007D6BC8"/>
    <w:rsid w:val="007E2D65"/>
    <w:rsid w:val="007F01E6"/>
    <w:rsid w:val="0083352D"/>
    <w:rsid w:val="00874D81"/>
    <w:rsid w:val="00892708"/>
    <w:rsid w:val="008E21D5"/>
    <w:rsid w:val="009026B8"/>
    <w:rsid w:val="0092558C"/>
    <w:rsid w:val="00980239"/>
    <w:rsid w:val="009D4262"/>
    <w:rsid w:val="00A12D1F"/>
    <w:rsid w:val="00A46EB3"/>
    <w:rsid w:val="00B45101"/>
    <w:rsid w:val="00BB1ACE"/>
    <w:rsid w:val="00BC117A"/>
    <w:rsid w:val="00CC03F8"/>
    <w:rsid w:val="00CC5ED8"/>
    <w:rsid w:val="00EB331A"/>
    <w:rsid w:val="00F24C09"/>
    <w:rsid w:val="00F543F7"/>
    <w:rsid w:val="00F7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D1B21-5431-4037-AA04-B110A3DB06AE}">
  <ds:schemaRefs>
    <ds:schemaRef ds:uri="http://schemas.openxmlformats.org/officeDocument/2006/bibliography"/>
  </ds:schemaRefs>
</ds:datastoreItem>
</file>

<file path=customXml/itemProps2.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3.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4.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1051</Words>
  <Characters>5992</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2022-02-06T16:49:00Z</cp:lastPrinted>
  <dcterms:created xsi:type="dcterms:W3CDTF">2023-04-28T11:16:00Z</dcterms:created>
  <dcterms:modified xsi:type="dcterms:W3CDTF">2023-04-28T11:16:00Z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