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21C78AB9" w14:textId="037E2F03" w:rsidR="006A04D3" w:rsidRDefault="00B41555" w:rsidP="74A25264">
      <w:pPr>
        <w:pStyle w:val="SSubjectBlock"/>
      </w:pPr>
      <w:r>
        <w:t xml:space="preserve">Stellantis </w:t>
      </w:r>
      <w:r w:rsidR="009A69B8">
        <w:t>cré</w:t>
      </w:r>
      <w:r w:rsidR="007D21DC">
        <w:t>e</w:t>
      </w:r>
      <w:r>
        <w:t xml:space="preserve"> </w:t>
      </w:r>
      <w:r w:rsidR="006A04D3">
        <w:t>« </w:t>
      </w:r>
      <w:r>
        <w:t>Free2move Charge</w:t>
      </w:r>
      <w:r w:rsidR="006A04D3">
        <w:t> »</w:t>
      </w:r>
      <w:r>
        <w:t xml:space="preserve"> pour </w:t>
      </w:r>
      <w:r w:rsidR="006A04D3">
        <w:t xml:space="preserve">simplifier la </w:t>
      </w:r>
      <w:r>
        <w:t>charg</w:t>
      </w:r>
      <w:r w:rsidR="006A04D3">
        <w:t>e</w:t>
      </w:r>
    </w:p>
    <w:p w14:paraId="600F279D" w14:textId="43430875" w:rsidR="0001553A" w:rsidRDefault="006A04D3" w:rsidP="74A25264">
      <w:pPr>
        <w:pStyle w:val="SSubjectBlock"/>
      </w:pPr>
      <w:r>
        <w:t>à tout moment, partout et en toutes circonstances</w:t>
      </w:r>
      <w:r w:rsidDel="006A04D3">
        <w:t xml:space="preserve"> </w:t>
      </w:r>
    </w:p>
    <w:p w14:paraId="6C0C88FA" w14:textId="0687DD7C" w:rsidR="004A355F" w:rsidRDefault="00B41555" w:rsidP="74A25264">
      <w:pPr>
        <w:pStyle w:val="ListParagraph"/>
        <w:numPr>
          <w:ilvl w:val="0"/>
          <w:numId w:val="15"/>
        </w:numPr>
        <w:rPr>
          <w:rStyle w:val="normaltextrun"/>
          <w:rFonts w:ascii="Encode Sans ExpandedSemiBold" w:hAnsi="Encode Sans ExpandedSemiBold"/>
        </w:rPr>
      </w:pPr>
      <w:r>
        <w:rPr>
          <w:rStyle w:val="normaltextrun"/>
          <w:rFonts w:ascii="Encode Sans ExpandedSemiBold" w:hAnsi="Encode Sans ExpandedSemiBold"/>
        </w:rPr>
        <w:t>Un écosystème de charge complet conçu pour faciliter la recharge et la gestion énergétique des véhicules électriques</w:t>
      </w:r>
      <w:r w:rsidR="00E76B6A">
        <w:rPr>
          <w:rStyle w:val="normaltextrun"/>
          <w:rFonts w:ascii="Encode Sans ExpandedSemiBold" w:hAnsi="Encode Sans ExpandedSemiBold"/>
        </w:rPr>
        <w:t xml:space="preserve"> </w:t>
      </w:r>
    </w:p>
    <w:p w14:paraId="088D5111" w14:textId="77777777" w:rsidR="004A355F" w:rsidRPr="004A355F" w:rsidRDefault="004A355F" w:rsidP="004A355F">
      <w:pPr>
        <w:pStyle w:val="ListParagraph"/>
        <w:rPr>
          <w:rStyle w:val="normaltextrun"/>
          <w:rFonts w:ascii="Encode Sans ExpandedSemiBold" w:hAnsi="Encode Sans ExpandedSemiBold"/>
          <w:bCs/>
        </w:rPr>
      </w:pPr>
    </w:p>
    <w:p w14:paraId="40EBFC01" w14:textId="41B6EE40" w:rsidR="004F2600" w:rsidRPr="00B0202D" w:rsidRDefault="00FA0191" w:rsidP="004A355F">
      <w:pPr>
        <w:pStyle w:val="ListParagraph"/>
        <w:numPr>
          <w:ilvl w:val="0"/>
          <w:numId w:val="15"/>
        </w:numPr>
        <w:rPr>
          <w:rStyle w:val="normaltextrun"/>
          <w:rFonts w:ascii="Encode Sans ExpandedSemiBold" w:hAnsi="Encode Sans ExpandedSemiBold"/>
          <w:bCs/>
        </w:rPr>
      </w:pPr>
      <w:r w:rsidRPr="00B0202D">
        <w:rPr>
          <w:rStyle w:val="normaltextrun"/>
          <w:rFonts w:ascii="Encode Sans ExpandedSemiBold" w:hAnsi="Encode Sans ExpandedSemiBold"/>
          <w:bCs/>
        </w:rPr>
        <w:t>Free2move Charge incarne la promesse e-ABC</w:t>
      </w:r>
      <w:r w:rsidR="006F3093" w:rsidRPr="00B0202D">
        <w:rPr>
          <w:rStyle w:val="normaltextrun"/>
          <w:rFonts w:ascii="Encode Sans ExpandedSemiBold" w:hAnsi="Encode Sans ExpandedSemiBold"/>
          <w:bCs/>
        </w:rPr>
        <w:t xml:space="preserve"> </w:t>
      </w:r>
      <w:r w:rsidR="009A69B8" w:rsidRPr="00B0202D">
        <w:rPr>
          <w:rStyle w:val="normaltextrun"/>
          <w:rFonts w:ascii="Encode Sans ExpandedSemiBold" w:hAnsi="Encode Sans ExpandedSemiBold"/>
          <w:bCs/>
        </w:rPr>
        <w:t>« </w:t>
      </w:r>
      <w:proofErr w:type="spellStart"/>
      <w:r w:rsidR="00C10441" w:rsidRPr="00B0202D">
        <w:rPr>
          <w:rStyle w:val="normaltextrun"/>
          <w:rFonts w:ascii="Encode Sans ExpandedSemiBold" w:hAnsi="Encode Sans ExpandedSemiBold"/>
          <w:bCs/>
        </w:rPr>
        <w:t>e</w:t>
      </w:r>
      <w:r w:rsidRPr="00B0202D">
        <w:rPr>
          <w:rStyle w:val="normaltextrun"/>
          <w:rFonts w:ascii="Encode Sans ExpandedSemiBold" w:hAnsi="Encode Sans ExpandedSemiBold"/>
          <w:bCs/>
        </w:rPr>
        <w:t>asy</w:t>
      </w:r>
      <w:proofErr w:type="spellEnd"/>
      <w:r w:rsidRPr="00B0202D">
        <w:rPr>
          <w:rStyle w:val="normaltextrun"/>
          <w:rFonts w:ascii="Encode Sans ExpandedSemiBold" w:hAnsi="Encode Sans ExpandedSemiBold"/>
          <w:bCs/>
        </w:rPr>
        <w:t xml:space="preserve"> to Always Be </w:t>
      </w:r>
      <w:proofErr w:type="spellStart"/>
      <w:r w:rsidRPr="00B0202D">
        <w:rPr>
          <w:rStyle w:val="normaltextrun"/>
          <w:rFonts w:ascii="Encode Sans ExpandedSemiBold" w:hAnsi="Encode Sans ExpandedSemiBold"/>
          <w:bCs/>
        </w:rPr>
        <w:t>Charged</w:t>
      </w:r>
      <w:proofErr w:type="spellEnd"/>
      <w:r w:rsidR="009A69B8" w:rsidRPr="00B0202D">
        <w:rPr>
          <w:rStyle w:val="normaltextrun"/>
          <w:rFonts w:ascii="Encode Sans ExpandedSemiBold" w:hAnsi="Encode Sans ExpandedSemiBold"/>
          <w:bCs/>
        </w:rPr>
        <w:t> »</w:t>
      </w:r>
      <w:r w:rsidR="00E76B6A" w:rsidRPr="00B0202D">
        <w:rPr>
          <w:rStyle w:val="normaltextrun"/>
          <w:rFonts w:ascii="Encode Sans ExpandedSemiBold" w:hAnsi="Encode Sans ExpandedSemiBold"/>
          <w:bCs/>
        </w:rPr>
        <w:t xml:space="preserve"> </w:t>
      </w:r>
      <w:r w:rsidRPr="00B0202D">
        <w:rPr>
          <w:rStyle w:val="normaltextrun"/>
          <w:rFonts w:ascii="Encode Sans ExpandedSemiBold" w:hAnsi="Encode Sans ExpandedSemiBold"/>
          <w:bCs/>
        </w:rPr>
        <w:t>(</w:t>
      </w:r>
      <w:r w:rsidR="007D21DC" w:rsidRPr="00B0202D">
        <w:rPr>
          <w:rStyle w:val="normaltextrun"/>
          <w:rFonts w:ascii="Encode Sans ExpandedSemiBold" w:hAnsi="Encode Sans ExpandedSemiBold"/>
          <w:bCs/>
        </w:rPr>
        <w:t>“</w:t>
      </w:r>
      <w:r w:rsidR="00E76B6A" w:rsidRPr="00B0202D">
        <w:rPr>
          <w:rStyle w:val="normaltextrun"/>
          <w:rFonts w:ascii="Encode Sans ExpandedSemiBold" w:hAnsi="Encode Sans ExpandedSemiBold"/>
          <w:bCs/>
        </w:rPr>
        <w:t xml:space="preserve">être </w:t>
      </w:r>
      <w:r w:rsidRPr="00B0202D">
        <w:rPr>
          <w:rStyle w:val="normaltextrun"/>
          <w:rFonts w:ascii="Encode Sans ExpandedSemiBold" w:hAnsi="Encode Sans ExpandedSemiBold"/>
          <w:bCs/>
        </w:rPr>
        <w:t>toujours chargé</w:t>
      </w:r>
      <w:r w:rsidR="00E76B6A" w:rsidRPr="00B0202D">
        <w:rPr>
          <w:rStyle w:val="normaltextrun"/>
          <w:rFonts w:ascii="Encode Sans ExpandedSemiBold" w:hAnsi="Encode Sans ExpandedSemiBold"/>
          <w:bCs/>
        </w:rPr>
        <w:t xml:space="preserve"> facilement</w:t>
      </w:r>
      <w:r w:rsidR="007D21DC" w:rsidRPr="00B0202D">
        <w:rPr>
          <w:rStyle w:val="normaltextrun"/>
          <w:rFonts w:ascii="Encode Sans ExpandedSemiBold" w:hAnsi="Encode Sans ExpandedSemiBold"/>
          <w:bCs/>
        </w:rPr>
        <w:t>”</w:t>
      </w:r>
      <w:r w:rsidRPr="00B0202D">
        <w:rPr>
          <w:rStyle w:val="normaltextrun"/>
          <w:rFonts w:ascii="Encode Sans ExpandedSemiBold" w:hAnsi="Encode Sans ExpandedSemiBold"/>
          <w:bCs/>
        </w:rPr>
        <w:t xml:space="preserve">) </w:t>
      </w:r>
    </w:p>
    <w:p w14:paraId="1C1917BE" w14:textId="77777777" w:rsidR="00FA0191" w:rsidRPr="003C3767" w:rsidRDefault="00FA0191" w:rsidP="004F2600">
      <w:pPr>
        <w:pStyle w:val="ListParagraph"/>
        <w:rPr>
          <w:rStyle w:val="normaltextrun"/>
          <w:rFonts w:ascii="Encode Sans ExpandedSemiBold" w:hAnsi="Encode Sans ExpandedSemiBold"/>
          <w:bCs/>
          <w:lang w:val="en-US"/>
        </w:rPr>
      </w:pPr>
    </w:p>
    <w:p w14:paraId="5422CCFB" w14:textId="22F06984" w:rsidR="00FA0191" w:rsidRDefault="00FA0191" w:rsidP="004A355F">
      <w:pPr>
        <w:pStyle w:val="ListParagraph"/>
        <w:numPr>
          <w:ilvl w:val="0"/>
          <w:numId w:val="15"/>
        </w:numPr>
        <w:rPr>
          <w:rStyle w:val="normaltextrun"/>
          <w:rFonts w:ascii="Encode Sans ExpandedSemiBold" w:hAnsi="Encode Sans ExpandedSemiBold"/>
          <w:bCs/>
        </w:rPr>
      </w:pPr>
      <w:r>
        <w:rPr>
          <w:rStyle w:val="normaltextrun"/>
          <w:rFonts w:ascii="Encode Sans ExpandedSemiBold" w:hAnsi="Encode Sans ExpandedSemiBold"/>
          <w:bCs/>
        </w:rPr>
        <w:t xml:space="preserve">Lancement des premiers produits et services </w:t>
      </w:r>
      <w:r w:rsidR="003C4062">
        <w:rPr>
          <w:rStyle w:val="normaltextrun"/>
          <w:rFonts w:ascii="Encode Sans ExpandedSemiBold" w:hAnsi="Encode Sans ExpandedSemiBold"/>
          <w:bCs/>
        </w:rPr>
        <w:t>en Amérique du Nord</w:t>
      </w:r>
      <w:r>
        <w:rPr>
          <w:rStyle w:val="normaltextrun"/>
          <w:rFonts w:ascii="Encode Sans ExpandedSemiBold" w:hAnsi="Encode Sans ExpandedSemiBold"/>
          <w:bCs/>
        </w:rPr>
        <w:t xml:space="preserve"> </w:t>
      </w:r>
      <w:r w:rsidR="00E76B6A">
        <w:rPr>
          <w:rStyle w:val="normaltextrun"/>
          <w:rFonts w:ascii="Encode Sans ExpandedSemiBold" w:hAnsi="Encode Sans ExpandedSemiBold"/>
          <w:bCs/>
        </w:rPr>
        <w:t xml:space="preserve">et ensuite en </w:t>
      </w:r>
      <w:r>
        <w:rPr>
          <w:rStyle w:val="normaltextrun"/>
          <w:rFonts w:ascii="Encode Sans ExpandedSemiBold" w:hAnsi="Encode Sans ExpandedSemiBold"/>
          <w:bCs/>
        </w:rPr>
        <w:t>Europe</w:t>
      </w:r>
    </w:p>
    <w:p w14:paraId="158BB691" w14:textId="77777777" w:rsidR="00FA0191" w:rsidRDefault="00FA0191" w:rsidP="00FA0191">
      <w:pPr>
        <w:pStyle w:val="ListParagraph"/>
        <w:rPr>
          <w:rStyle w:val="normaltextrun"/>
          <w:rFonts w:ascii="Encode Sans ExpandedSemiBold" w:hAnsi="Encode Sans ExpandedSemiBold"/>
          <w:bCs/>
        </w:rPr>
      </w:pPr>
    </w:p>
    <w:p w14:paraId="0D238CB4" w14:textId="56742772" w:rsidR="004A355F" w:rsidRPr="00E76B6A" w:rsidRDefault="00E76B6A" w:rsidP="003C3767">
      <w:pPr>
        <w:pStyle w:val="ListParagraph"/>
        <w:numPr>
          <w:ilvl w:val="0"/>
          <w:numId w:val="15"/>
        </w:numPr>
        <w:rPr>
          <w:rStyle w:val="normaltextrun"/>
          <w:rFonts w:ascii="Encode Sans ExpandedSemiBold" w:hAnsi="Encode Sans ExpandedSemiBold"/>
          <w:bCs/>
        </w:rPr>
      </w:pPr>
      <w:r w:rsidRPr="00E76B6A">
        <w:rPr>
          <w:rStyle w:val="normaltextrun"/>
          <w:rFonts w:ascii="Encode Sans ExpandedSemiBold" w:hAnsi="Encode Sans ExpandedSemiBold"/>
          <w:bCs/>
        </w:rPr>
        <w:t>Au sein de la nouvelle Business Unit « </w:t>
      </w:r>
      <w:proofErr w:type="spellStart"/>
      <w:r w:rsidRPr="00E76B6A">
        <w:rPr>
          <w:rStyle w:val="normaltextrun"/>
          <w:rFonts w:ascii="Encode Sans ExpandedSemiBold" w:hAnsi="Encode Sans ExpandedSemiBold"/>
          <w:bCs/>
        </w:rPr>
        <w:t>Charging</w:t>
      </w:r>
      <w:proofErr w:type="spellEnd"/>
      <w:r w:rsidRPr="00E76B6A">
        <w:rPr>
          <w:rStyle w:val="normaltextrun"/>
          <w:rFonts w:ascii="Encode Sans ExpandedSemiBold" w:hAnsi="Encode Sans ExpandedSemiBold"/>
          <w:bCs/>
        </w:rPr>
        <w:t xml:space="preserve"> &amp; Energy » de </w:t>
      </w:r>
      <w:proofErr w:type="spellStart"/>
      <w:r w:rsidRPr="00E76B6A">
        <w:rPr>
          <w:rStyle w:val="normaltextrun"/>
          <w:rFonts w:ascii="Encode Sans ExpandedSemiBold" w:hAnsi="Encode Sans ExpandedSemiBold"/>
          <w:bCs/>
        </w:rPr>
        <w:t>Stellantis</w:t>
      </w:r>
      <w:proofErr w:type="spellEnd"/>
      <w:r w:rsidRPr="00E76B6A">
        <w:rPr>
          <w:rStyle w:val="normaltextrun"/>
          <w:rFonts w:ascii="Encode Sans ExpandedSemiBold" w:hAnsi="Encode Sans ExpandedSemiBold"/>
          <w:bCs/>
        </w:rPr>
        <w:t xml:space="preserve">, </w:t>
      </w:r>
      <w:r w:rsidR="00C10441">
        <w:rPr>
          <w:rStyle w:val="normaltextrun"/>
          <w:rFonts w:ascii="Encode Sans ExpandedSemiBold" w:hAnsi="Encode Sans ExpandedSemiBold"/>
          <w:bCs/>
        </w:rPr>
        <w:t>une</w:t>
      </w:r>
      <w:r w:rsidRPr="00E76B6A">
        <w:rPr>
          <w:rStyle w:val="normaltextrun"/>
          <w:rFonts w:ascii="Encode Sans ExpandedSemiBold" w:hAnsi="Encode Sans ExpandedSemiBold"/>
          <w:bCs/>
        </w:rPr>
        <w:t xml:space="preserve"> activité </w:t>
      </w:r>
      <w:r w:rsidRPr="003C3767">
        <w:rPr>
          <w:rStyle w:val="normaltextrun"/>
          <w:rFonts w:ascii="Encode Sans ExpandedSemiBold" w:hAnsi="Encode Sans ExpandedSemiBold"/>
          <w:bCs/>
        </w:rPr>
        <w:t>à fort potentiel de croissance</w:t>
      </w:r>
      <w:r w:rsidRPr="00E76B6A">
        <w:rPr>
          <w:rStyle w:val="normaltextrun"/>
          <w:rFonts w:ascii="Encode Sans ExpandedSemiBold" w:hAnsi="Encode Sans ExpandedSemiBold"/>
          <w:bCs/>
        </w:rPr>
        <w:t xml:space="preserve"> du plan Dare </w:t>
      </w:r>
      <w:proofErr w:type="spellStart"/>
      <w:r w:rsidRPr="00E76B6A">
        <w:rPr>
          <w:rStyle w:val="normaltextrun"/>
          <w:rFonts w:ascii="Encode Sans ExpandedSemiBold" w:hAnsi="Encode Sans ExpandedSemiBold"/>
          <w:bCs/>
        </w:rPr>
        <w:t>Forward</w:t>
      </w:r>
      <w:proofErr w:type="spellEnd"/>
      <w:r w:rsidRPr="00E76B6A">
        <w:rPr>
          <w:rStyle w:val="normaltextrun"/>
          <w:rFonts w:ascii="Encode Sans ExpandedSemiBold" w:hAnsi="Encode Sans ExpandedSemiBold"/>
          <w:bCs/>
        </w:rPr>
        <w:t xml:space="preserve"> 2030, </w:t>
      </w:r>
      <w:r w:rsidR="00B41555" w:rsidRPr="00E76B6A">
        <w:rPr>
          <w:rStyle w:val="normaltextrun"/>
          <w:rFonts w:ascii="Encode Sans ExpandedSemiBold" w:hAnsi="Encode Sans ExpandedSemiBold"/>
          <w:bCs/>
        </w:rPr>
        <w:t xml:space="preserve">Free2move Charge </w:t>
      </w:r>
      <w:r w:rsidR="009D4FB0" w:rsidRPr="00E76B6A">
        <w:rPr>
          <w:rStyle w:val="normaltextrun"/>
          <w:rFonts w:ascii="Encode Sans ExpandedSemiBold" w:hAnsi="Encode Sans ExpandedSemiBold"/>
          <w:bCs/>
        </w:rPr>
        <w:t>regroup</w:t>
      </w:r>
      <w:r w:rsidRPr="00E76B6A">
        <w:rPr>
          <w:rStyle w:val="normaltextrun"/>
          <w:rFonts w:ascii="Encode Sans ExpandedSemiBold" w:hAnsi="Encode Sans ExpandedSemiBold"/>
          <w:bCs/>
        </w:rPr>
        <w:t xml:space="preserve">e les offres de </w:t>
      </w:r>
      <w:r w:rsidR="007D21DC">
        <w:rPr>
          <w:rStyle w:val="normaltextrun"/>
          <w:rFonts w:ascii="Encode Sans ExpandedSemiBold" w:hAnsi="Encode Sans ExpandedSemiBold"/>
          <w:bCs/>
        </w:rPr>
        <w:t>matériels</w:t>
      </w:r>
      <w:r w:rsidR="006353EE" w:rsidRPr="00E76B6A">
        <w:rPr>
          <w:rStyle w:val="normaltextrun"/>
          <w:rFonts w:ascii="Encode Sans ExpandedSemiBold" w:hAnsi="Encode Sans ExpandedSemiBold"/>
          <w:bCs/>
        </w:rPr>
        <w:t xml:space="preserve">, </w:t>
      </w:r>
      <w:r w:rsidR="007D21DC">
        <w:rPr>
          <w:rStyle w:val="normaltextrun"/>
          <w:rFonts w:ascii="Encode Sans ExpandedSemiBold" w:hAnsi="Encode Sans ExpandedSemiBold"/>
          <w:bCs/>
        </w:rPr>
        <w:t>logiciels</w:t>
      </w:r>
      <w:r w:rsidRPr="00E76B6A">
        <w:rPr>
          <w:rStyle w:val="normaltextrun"/>
          <w:rFonts w:ascii="Encode Sans ExpandedSemiBold" w:hAnsi="Encode Sans ExpandedSemiBold"/>
          <w:bCs/>
        </w:rPr>
        <w:t xml:space="preserve"> et </w:t>
      </w:r>
      <w:r w:rsidR="009D4FB0" w:rsidRPr="00E76B6A">
        <w:rPr>
          <w:rStyle w:val="normaltextrun"/>
          <w:rFonts w:ascii="Encode Sans ExpandedSemiBold" w:hAnsi="Encode Sans ExpandedSemiBold"/>
          <w:bCs/>
        </w:rPr>
        <w:t>services</w:t>
      </w:r>
    </w:p>
    <w:p w14:paraId="1906C568" w14:textId="3790C2F2" w:rsidR="00E76B6A" w:rsidRDefault="00E76B6A" w:rsidP="004A355F">
      <w:pPr>
        <w:pStyle w:val="ListParagraph"/>
        <w:rPr>
          <w:rStyle w:val="normaltextrun"/>
          <w:rFonts w:ascii="Encode Sans ExpandedSemiBold" w:hAnsi="Encode Sans ExpandedSemiBold"/>
          <w:bCs/>
        </w:rPr>
      </w:pPr>
    </w:p>
    <w:p w14:paraId="486DA4A6" w14:textId="2548986B" w:rsidR="00D62DC2" w:rsidRDefault="005F4A97" w:rsidP="00D62DC2">
      <w:r>
        <w:t xml:space="preserve">AMSTERDAM, le </w:t>
      </w:r>
      <w:r w:rsidR="008F283D">
        <w:t>27</w:t>
      </w:r>
      <w:r>
        <w:t xml:space="preserve"> juin 2023 - </w:t>
      </w:r>
      <w:hyperlink r:id="rId12" w:history="1">
        <w:proofErr w:type="spellStart"/>
        <w:r w:rsidRPr="001A19C5">
          <w:rPr>
            <w:rStyle w:val="Hyperlink"/>
            <w:u w:val="single"/>
          </w:rPr>
          <w:t>Stellantis</w:t>
        </w:r>
        <w:proofErr w:type="spellEnd"/>
      </w:hyperlink>
      <w:r>
        <w:t xml:space="preserve"> lanc</w:t>
      </w:r>
      <w:r w:rsidR="00F73016">
        <w:t>e</w:t>
      </w:r>
      <w:r>
        <w:t xml:space="preserve"> aujourd’hui Free2</w:t>
      </w:r>
      <w:r w:rsidR="00C10441">
        <w:t>m</w:t>
      </w:r>
      <w:r>
        <w:t>ove Charge, un écosystème complet de solutions de recharge et de gestion de l’énergie conçues pour répondre à tous les besoins des conducteurs de véhicules électriques</w:t>
      </w:r>
      <w:r w:rsidR="00C10441">
        <w:t xml:space="preserve"> (BEV)</w:t>
      </w:r>
      <w:r>
        <w:t xml:space="preserve">, n’importe où et </w:t>
      </w:r>
      <w:r w:rsidR="007D21DC">
        <w:t>en toutes</w:t>
      </w:r>
      <w:r>
        <w:t xml:space="preserve"> circonstances. </w:t>
      </w:r>
      <w:r w:rsidR="009D4FB0">
        <w:t xml:space="preserve">Au sein </w:t>
      </w:r>
      <w:r>
        <w:t xml:space="preserve">de la nouvelle </w:t>
      </w:r>
      <w:proofErr w:type="spellStart"/>
      <w:r>
        <w:t>Charging</w:t>
      </w:r>
      <w:proofErr w:type="spellEnd"/>
      <w:r>
        <w:t xml:space="preserve"> &amp; Energy</w:t>
      </w:r>
      <w:r w:rsidR="00932CDF">
        <w:t xml:space="preserve"> Business Unit</w:t>
      </w:r>
      <w:r>
        <w:t xml:space="preserve"> de </w:t>
      </w:r>
      <w:proofErr w:type="spellStart"/>
      <w:r>
        <w:t>Stellantis</w:t>
      </w:r>
      <w:proofErr w:type="spellEnd"/>
      <w:r>
        <w:t xml:space="preserve">, Free2move Charge proposera </w:t>
      </w:r>
      <w:r w:rsidR="00386A42">
        <w:t xml:space="preserve">des offres </w:t>
      </w:r>
      <w:r>
        <w:t>adaptées aux</w:t>
      </w:r>
      <w:r w:rsidR="00386A42">
        <w:t xml:space="preserve"> différents usages des</w:t>
      </w:r>
      <w:r>
        <w:t xml:space="preserve"> </w:t>
      </w:r>
      <w:r w:rsidR="00C10441">
        <w:t xml:space="preserve">BEV </w:t>
      </w:r>
      <w:r>
        <w:t>que ce soit à domicile, au travail et en déplacement.</w:t>
      </w:r>
    </w:p>
    <w:p w14:paraId="786C0632" w14:textId="77777777" w:rsidR="00477D08" w:rsidRDefault="00D62DC2" w:rsidP="00D62DC2">
      <w:r>
        <w:t>« L</w:t>
      </w:r>
      <w:r w:rsidR="00F73016">
        <w:t xml:space="preserve">es </w:t>
      </w:r>
      <w:r>
        <w:t>véhicules électriques se généralise</w:t>
      </w:r>
      <w:r w:rsidR="00F73016">
        <w:t>nt</w:t>
      </w:r>
      <w:r>
        <w:t xml:space="preserve"> auprès du grand public, et </w:t>
      </w:r>
      <w:proofErr w:type="gramStart"/>
      <w:r>
        <w:t>no</w:t>
      </w:r>
      <w:r w:rsidR="00F73016">
        <w:t>tre</w:t>
      </w:r>
      <w:proofErr w:type="gramEnd"/>
      <w:r w:rsidR="00F73016">
        <w:t xml:space="preserve"> rôle est d</w:t>
      </w:r>
      <w:r w:rsidR="00386A42">
        <w:t xml:space="preserve">’aller au-delà </w:t>
      </w:r>
      <w:r>
        <w:t>de</w:t>
      </w:r>
      <w:r w:rsidR="00386A42">
        <w:t>s</w:t>
      </w:r>
      <w:r>
        <w:t xml:space="preserve"> solutions de mobilité », a déclaré Ricardo </w:t>
      </w:r>
      <w:proofErr w:type="spellStart"/>
      <w:r>
        <w:t>Stamatti</w:t>
      </w:r>
      <w:proofErr w:type="spellEnd"/>
      <w:r>
        <w:t xml:space="preserve">, Senior Vice </w:t>
      </w:r>
      <w:proofErr w:type="spellStart"/>
      <w:r>
        <w:t>President</w:t>
      </w:r>
      <w:proofErr w:type="spellEnd"/>
      <w:r>
        <w:t xml:space="preserve">, </w:t>
      </w:r>
      <w:proofErr w:type="spellStart"/>
      <w:r>
        <w:t>Charging</w:t>
      </w:r>
      <w:proofErr w:type="spellEnd"/>
      <w:r>
        <w:t xml:space="preserve"> &amp; Energy Business Unit, </w:t>
      </w:r>
      <w:proofErr w:type="spellStart"/>
      <w:r>
        <w:t>Stellantis</w:t>
      </w:r>
      <w:proofErr w:type="spellEnd"/>
      <w:r>
        <w:t>. « </w:t>
      </w:r>
      <w:r w:rsidR="00F73016">
        <w:t>Pour cela, n</w:t>
      </w:r>
      <w:r>
        <w:t xml:space="preserve">ous </w:t>
      </w:r>
      <w:r w:rsidR="00386A42">
        <w:t xml:space="preserve">préparons le futur de nos clients </w:t>
      </w:r>
      <w:r>
        <w:t xml:space="preserve">avec la </w:t>
      </w:r>
      <w:r w:rsidR="00F73016">
        <w:t xml:space="preserve">création </w:t>
      </w:r>
      <w:r>
        <w:t xml:space="preserve">d’une Business Unit dédiée, conçue pour soutenir notre stratégie </w:t>
      </w:r>
      <w:r w:rsidR="00F73016">
        <w:t xml:space="preserve">ambitieuse </w:t>
      </w:r>
      <w:r>
        <w:t xml:space="preserve">en matière d’électrification et agir comme une extension naturelle de nos marques emblématiques. </w:t>
      </w:r>
    </w:p>
    <w:p w14:paraId="60C7EA9E" w14:textId="6DEB56C0" w:rsidR="00D62DC2" w:rsidRDefault="00D62DC2" w:rsidP="00D62DC2">
      <w:r>
        <w:lastRenderedPageBreak/>
        <w:t xml:space="preserve">Free2move Charge illustre parfaitement notre objectif : permettre à tous de se déplacer librement </w:t>
      </w:r>
      <w:r w:rsidR="003F62F7">
        <w:t xml:space="preserve">en toute </w:t>
      </w:r>
      <w:proofErr w:type="gramStart"/>
      <w:r w:rsidR="00926D8C">
        <w:t>facilité</w:t>
      </w:r>
      <w:proofErr w:type="gramEnd"/>
      <w:r w:rsidR="007D21DC">
        <w:t xml:space="preserve"> </w:t>
      </w:r>
      <w:r>
        <w:t>grâce à</w:t>
      </w:r>
      <w:r w:rsidR="003F62F7">
        <w:t xml:space="preserve"> un écosystème de </w:t>
      </w:r>
      <w:r>
        <w:t>solutions électrifiées</w:t>
      </w:r>
      <w:r w:rsidR="003F62F7">
        <w:t xml:space="preserve">, </w:t>
      </w:r>
      <w:r>
        <w:t>durables, performantes et abordables. »</w:t>
      </w:r>
    </w:p>
    <w:p w14:paraId="4E2BF77C" w14:textId="3FF62135" w:rsidR="006B7E5A" w:rsidRPr="00F73016" w:rsidRDefault="006B7E5A" w:rsidP="006B7E5A">
      <w:pPr>
        <w:rPr>
          <w:b/>
          <w:bCs/>
          <w:lang w:val="en-US"/>
        </w:rPr>
      </w:pPr>
      <w:proofErr w:type="spellStart"/>
      <w:r w:rsidRPr="00F73016">
        <w:rPr>
          <w:b/>
          <w:bCs/>
          <w:lang w:val="en-US"/>
        </w:rPr>
        <w:t>Promesse</w:t>
      </w:r>
      <w:proofErr w:type="spellEnd"/>
      <w:r w:rsidRPr="00F73016">
        <w:rPr>
          <w:b/>
          <w:bCs/>
          <w:lang w:val="en-US"/>
        </w:rPr>
        <w:t xml:space="preserve"> e-ABC: </w:t>
      </w:r>
      <w:r w:rsidR="00C10441">
        <w:rPr>
          <w:b/>
          <w:bCs/>
          <w:lang w:val="en-US"/>
        </w:rPr>
        <w:t>e</w:t>
      </w:r>
      <w:r w:rsidRPr="00F73016">
        <w:rPr>
          <w:b/>
          <w:bCs/>
          <w:lang w:val="en-US"/>
        </w:rPr>
        <w:t>asy to Always Be Charged</w:t>
      </w:r>
    </w:p>
    <w:p w14:paraId="07C22518" w14:textId="6D0C0773" w:rsidR="006B7E5A" w:rsidRDefault="006B7E5A" w:rsidP="006B7E5A">
      <w:r>
        <w:t>Outre la garantie d’une batterie toujours chargée</w:t>
      </w:r>
      <w:r w:rsidR="003F62F7">
        <w:t xml:space="preserve"> facilement </w:t>
      </w:r>
      <w:r>
        <w:t>(promesse e-ABC), Free2move Charge offre également une solution de recharge intelligente</w:t>
      </w:r>
      <w:r w:rsidR="009D4FB0">
        <w:t>. A</w:t>
      </w:r>
      <w:r w:rsidR="00F73016">
        <w:t xml:space="preserve"> partir</w:t>
      </w:r>
      <w:r w:rsidR="009D4FB0">
        <w:t xml:space="preserve"> d’une analyse</w:t>
      </w:r>
      <w:r w:rsidR="00F73016">
        <w:t xml:space="preserve"> d</w:t>
      </w:r>
      <w:r>
        <w:t xml:space="preserve">es besoins des utilisateurs, la gestion globale de l’énergie </w:t>
      </w:r>
      <w:r w:rsidR="003F62F7">
        <w:t xml:space="preserve">est optimisée </w:t>
      </w:r>
      <w:r>
        <w:t>afin d’améliorer l’efficacité, la fiabilité et la recharge</w:t>
      </w:r>
      <w:r w:rsidR="00F73016">
        <w:t xml:space="preserve">. A </w:t>
      </w:r>
      <w:r w:rsidR="00A314F0">
        <w:t>la clé : u</w:t>
      </w:r>
      <w:r w:rsidR="00F73016">
        <w:t>ne réduction du</w:t>
      </w:r>
      <w:r>
        <w:t xml:space="preserve"> coût total de possession et </w:t>
      </w:r>
      <w:r w:rsidR="00F73016">
        <w:t xml:space="preserve">un </w:t>
      </w:r>
      <w:r>
        <w:t>renforce</w:t>
      </w:r>
      <w:r w:rsidR="00F73016">
        <w:t>ment d</w:t>
      </w:r>
      <w:r>
        <w:t>es avantages environnementaux des voitures électriques.</w:t>
      </w:r>
    </w:p>
    <w:p w14:paraId="3E15C36A" w14:textId="771B5F26" w:rsidR="006B7E5A" w:rsidRDefault="006B7E5A" w:rsidP="006B7E5A">
      <w:r>
        <w:t xml:space="preserve">Une équipe Free2move e-Genius aidera </w:t>
      </w:r>
      <w:r w:rsidR="00C10441">
        <w:t xml:space="preserve">les clients </w:t>
      </w:r>
      <w:r>
        <w:t>à créer un package sur mesure qu’ils pourront modifier, adapter et faire évoluer à tout moment en fonction de leurs besoins. L’assistance e-Gen</w:t>
      </w:r>
      <w:r w:rsidR="007D21DC">
        <w:t>iu</w:t>
      </w:r>
      <w:r>
        <w:t xml:space="preserve">s sera disponible </w:t>
      </w:r>
      <w:r w:rsidR="00C10441">
        <w:t xml:space="preserve">d’abord </w:t>
      </w:r>
      <w:r>
        <w:t>en Europe.</w:t>
      </w:r>
    </w:p>
    <w:p w14:paraId="63F68E1A" w14:textId="0186CB08" w:rsidR="006B7E5A" w:rsidRDefault="006B7E5A" w:rsidP="006B7E5A">
      <w:r>
        <w:t xml:space="preserve">En </w:t>
      </w:r>
      <w:r w:rsidR="00275154">
        <w:t xml:space="preserve">accompagnant les clients sur les problématiques de </w:t>
      </w:r>
      <w:r>
        <w:t xml:space="preserve">recharge, Free2move Charge </w:t>
      </w:r>
      <w:r w:rsidR="00275154">
        <w:t xml:space="preserve">aidera les consommateurs à basculer dans l’univers électrique et </w:t>
      </w:r>
      <w:r>
        <w:t xml:space="preserve">contribuera aux objectifs du Plan Stratégique </w:t>
      </w:r>
      <w:hyperlink r:id="rId13" w:history="1">
        <w:r>
          <w:rPr>
            <w:rStyle w:val="Hyperlink"/>
            <w:u w:val="single"/>
          </w:rPr>
          <w:t xml:space="preserve">Dare </w:t>
        </w:r>
        <w:proofErr w:type="spellStart"/>
        <w:r>
          <w:rPr>
            <w:rStyle w:val="Hyperlink"/>
            <w:u w:val="single"/>
          </w:rPr>
          <w:t>Forward</w:t>
        </w:r>
        <w:proofErr w:type="spellEnd"/>
        <w:r>
          <w:rPr>
            <w:rStyle w:val="Hyperlink"/>
            <w:u w:val="single"/>
          </w:rPr>
          <w:t xml:space="preserve"> 2030</w:t>
        </w:r>
      </w:hyperlink>
      <w:r>
        <w:t xml:space="preserve"> de </w:t>
      </w:r>
      <w:proofErr w:type="spellStart"/>
      <w:r>
        <w:t>Stellantis</w:t>
      </w:r>
      <w:proofErr w:type="spellEnd"/>
      <w:r>
        <w:t xml:space="preserve"> : </w:t>
      </w:r>
      <w:bookmarkStart w:id="0" w:name="_Hlk136780237"/>
      <w:r>
        <w:t xml:space="preserve">atteindre 100 % des ventes de véhicules électriques (BEV) pour les voitures particulières en Europe et 50 % des ventes de BEV pour les voitures particulières et les pick-up aux États-Unis </w:t>
      </w:r>
      <w:proofErr w:type="gramStart"/>
      <w:r>
        <w:t>d’ici</w:t>
      </w:r>
      <w:proofErr w:type="gramEnd"/>
      <w:r>
        <w:t> 2030.</w:t>
      </w:r>
      <w:bookmarkEnd w:id="0"/>
    </w:p>
    <w:p w14:paraId="7DF04979" w14:textId="7119CEA5" w:rsidR="0001720A" w:rsidRPr="006B7E5A" w:rsidRDefault="00D62DC2" w:rsidP="00D62DC2">
      <w:pPr>
        <w:rPr>
          <w:b/>
          <w:bCs/>
        </w:rPr>
      </w:pPr>
      <w:r>
        <w:rPr>
          <w:b/>
          <w:bCs/>
        </w:rPr>
        <w:t xml:space="preserve">Free2move Charge : une </w:t>
      </w:r>
      <w:r w:rsidR="00AF7386">
        <w:rPr>
          <w:b/>
          <w:bCs/>
        </w:rPr>
        <w:t>offre</w:t>
      </w:r>
      <w:r>
        <w:rPr>
          <w:b/>
          <w:bCs/>
        </w:rPr>
        <w:t xml:space="preserve"> articulée autour de trois piliers</w:t>
      </w:r>
    </w:p>
    <w:p w14:paraId="6FC1D0A4" w14:textId="7BA147A0" w:rsidR="00367B33" w:rsidRDefault="00D62DC2" w:rsidP="00367B33">
      <w:pPr>
        <w:pStyle w:val="ListParagraph"/>
        <w:numPr>
          <w:ilvl w:val="0"/>
          <w:numId w:val="17"/>
        </w:numPr>
      </w:pPr>
      <w:r>
        <w:rPr>
          <w:b/>
          <w:bCs/>
        </w:rPr>
        <w:t>Free2move Charge Home</w:t>
      </w:r>
      <w:r>
        <w:t xml:space="preserve"> accompagne les clients privés pour l’installation, le financement et la garantie des systèmes de recharge à domicile </w:t>
      </w:r>
      <w:r w:rsidR="00F73016">
        <w:t xml:space="preserve">ainsi que </w:t>
      </w:r>
      <w:r>
        <w:t>des autres services et matériels liés à l’énergie. Les options proposées vont des bornes et câbles de recharge AC aux technologies « Vehicle-2-Home » et « Vehicle-2-Grid », en passant par des systèmes complets de gestion de l’énergie dotés de fonctionnalités de pointe – solutions sans fil et sans contact, robot chargeur inductif actuellement en développement</w:t>
      </w:r>
      <w:r w:rsidR="009971F7">
        <w:t>.</w:t>
      </w:r>
    </w:p>
    <w:p w14:paraId="1D20FC79" w14:textId="77777777" w:rsidR="009971F7" w:rsidRPr="009971F7" w:rsidRDefault="009971F7" w:rsidP="009971F7">
      <w:pPr>
        <w:pStyle w:val="ListParagraph"/>
        <w:ind w:left="360"/>
      </w:pPr>
    </w:p>
    <w:p w14:paraId="27EAC20A" w14:textId="158274D8" w:rsidR="00367B33" w:rsidRDefault="00D62DC2" w:rsidP="00367B33">
      <w:pPr>
        <w:pStyle w:val="ListParagraph"/>
        <w:numPr>
          <w:ilvl w:val="0"/>
          <w:numId w:val="17"/>
        </w:numPr>
      </w:pPr>
      <w:r>
        <w:rPr>
          <w:b/>
          <w:bCs/>
        </w:rPr>
        <w:t>Free2move Charge Business</w:t>
      </w:r>
      <w:r>
        <w:t xml:space="preserve"> </w:t>
      </w:r>
      <w:r w:rsidR="00A94C5D">
        <w:t>simplifie la charge via</w:t>
      </w:r>
      <w:r>
        <w:t xml:space="preserve"> une plateforme unique </w:t>
      </w:r>
      <w:r w:rsidR="00A94C5D">
        <w:t xml:space="preserve">et complète </w:t>
      </w:r>
      <w:r>
        <w:t>de services de recharge et de gestion de l’énergie : assistance au démarrage, estimation des coûts de fonctionnement initiaux et à venir, dimensionnement approprié de l’infrastructure de recharge, installation, maintenance et accès aux bornes de recharge publiques en déplacement.</w:t>
      </w:r>
    </w:p>
    <w:p w14:paraId="693021B5" w14:textId="77777777" w:rsidR="009971F7" w:rsidRDefault="009971F7" w:rsidP="009971F7">
      <w:pPr>
        <w:pStyle w:val="ListParagraph"/>
      </w:pPr>
    </w:p>
    <w:p w14:paraId="14504B6E" w14:textId="701E24AC" w:rsidR="00D62DC2" w:rsidRPr="00D62DC2" w:rsidRDefault="00D62DC2" w:rsidP="00D62DC2">
      <w:pPr>
        <w:pStyle w:val="ListParagraph"/>
        <w:numPr>
          <w:ilvl w:val="0"/>
          <w:numId w:val="17"/>
        </w:numPr>
      </w:pPr>
      <w:r>
        <w:rPr>
          <w:b/>
          <w:bCs/>
        </w:rPr>
        <w:lastRenderedPageBreak/>
        <w:t>Free2move Charge GO</w:t>
      </w:r>
      <w:r>
        <w:t xml:space="preserve"> facilite l’accès au plus grand réseau existant de bornes de recharge publiques via des partenaires en Amérique du Nord, en Europe et dans d’autres régions qui seront communiqués prochainement. Outre l’accès, le paiement et l’assistance 24 h/24, 7 j/7, Free2move Charge Go lancera progressivement différents services de premier plan, comme la technologie « Plug &amp; Charge », les services de réservation, les programmes de fidélité, les abonnements, les forfaits prépayés, la facturation unique et même la possibilité de faire recharger son véhicule sur demande à un endroit </w:t>
      </w:r>
      <w:r w:rsidR="007D21DC">
        <w:t>défini</w:t>
      </w:r>
      <w:r>
        <w:t>.</w:t>
      </w:r>
    </w:p>
    <w:p w14:paraId="7D0E692C" w14:textId="6F734DFE" w:rsidR="004F2600" w:rsidRDefault="004F2600" w:rsidP="004F2600">
      <w:r>
        <w:t xml:space="preserve">Grâce </w:t>
      </w:r>
      <w:r w:rsidR="00786E5E">
        <w:t>au</w:t>
      </w:r>
      <w:r>
        <w:t xml:space="preserve"> </w:t>
      </w:r>
      <w:proofErr w:type="spellStart"/>
      <w:r w:rsidRPr="008F283D">
        <w:t>Stellantis</w:t>
      </w:r>
      <w:proofErr w:type="spellEnd"/>
      <w:r w:rsidRPr="008F283D">
        <w:t xml:space="preserve"> Energy Cloud,</w:t>
      </w:r>
      <w:r>
        <w:t xml:space="preserve"> Free2move Charge s’intègrera parfaitement aux applications mobiles </w:t>
      </w:r>
      <w:r w:rsidR="00786E5E">
        <w:t xml:space="preserve">existantes </w:t>
      </w:r>
      <w:r>
        <w:t xml:space="preserve">des différentes marques ainsi qu’à la plateforme </w:t>
      </w:r>
      <w:r w:rsidR="00F73016">
        <w:t xml:space="preserve">software </w:t>
      </w:r>
      <w:r>
        <w:t xml:space="preserve">STLA </w:t>
      </w:r>
      <w:proofErr w:type="spellStart"/>
      <w:r>
        <w:t>SmartCockpit</w:t>
      </w:r>
      <w:proofErr w:type="spellEnd"/>
      <w:r w:rsidR="00111C0B">
        <w:t>, qui sera lancée début</w:t>
      </w:r>
      <w:r>
        <w:t xml:space="preserve"> 2024. </w:t>
      </w:r>
      <w:r w:rsidR="00786E5E">
        <w:t>D</w:t>
      </w:r>
      <w:r>
        <w:t xml:space="preserve">es recommandations </w:t>
      </w:r>
      <w:r w:rsidR="00786E5E">
        <w:t>d’itinéraires ou de trajets, basées sur l’utilisation et les besoins réels, seront proposé</w:t>
      </w:r>
      <w:r w:rsidR="00111C0B">
        <w:t>e</w:t>
      </w:r>
      <w:r w:rsidR="00786E5E">
        <w:t>s aux c</w:t>
      </w:r>
      <w:r w:rsidR="00111C0B">
        <w:t xml:space="preserve">onducteurs </w:t>
      </w:r>
      <w:r w:rsidR="00786E5E">
        <w:t xml:space="preserve">notamment pour aller </w:t>
      </w:r>
      <w:r>
        <w:t>recharge</w:t>
      </w:r>
      <w:r w:rsidR="00786E5E">
        <w:t>r</w:t>
      </w:r>
      <w:r>
        <w:t xml:space="preserve"> </w:t>
      </w:r>
      <w:r w:rsidR="00786E5E">
        <w:t>leur véhicule</w:t>
      </w:r>
      <w:r>
        <w:t xml:space="preserve">. Pour accompagner </w:t>
      </w:r>
      <w:r w:rsidR="00111C0B">
        <w:t xml:space="preserve">au mieux </w:t>
      </w:r>
      <w:r>
        <w:t xml:space="preserve">les clients de </w:t>
      </w:r>
      <w:proofErr w:type="spellStart"/>
      <w:r>
        <w:t>Stellantis</w:t>
      </w:r>
      <w:proofErr w:type="spellEnd"/>
      <w:r w:rsidR="00111C0B" w:rsidRPr="00111C0B">
        <w:t xml:space="preserve"> </w:t>
      </w:r>
      <w:r w:rsidR="00111C0B">
        <w:t>et leur proposer une solution entièrement personnalisée</w:t>
      </w:r>
      <w:r>
        <w:t xml:space="preserve">, Free2move Charge </w:t>
      </w:r>
      <w:r w:rsidR="00111C0B">
        <w:t xml:space="preserve">prendra en compte leurs besoins individuels via </w:t>
      </w:r>
      <w:r>
        <w:t>un processus d’accueil</w:t>
      </w:r>
      <w:r w:rsidR="00A94C5D">
        <w:t xml:space="preserve"> adapté</w:t>
      </w:r>
      <w:r>
        <w:t xml:space="preserve">. L’utilisation de l’apprentissage par </w:t>
      </w:r>
      <w:r w:rsidR="00111C0B">
        <w:t>« </w:t>
      </w:r>
      <w:r>
        <w:t>IA</w:t>
      </w:r>
      <w:r w:rsidR="00111C0B">
        <w:t> »</w:t>
      </w:r>
      <w:r>
        <w:t xml:space="preserve"> permettra </w:t>
      </w:r>
      <w:r w:rsidR="00111C0B">
        <w:t xml:space="preserve">également </w:t>
      </w:r>
      <w:r>
        <w:t xml:space="preserve">d’améliorer </w:t>
      </w:r>
      <w:r w:rsidR="00111C0B">
        <w:t xml:space="preserve">en continu </w:t>
      </w:r>
      <w:r>
        <w:t xml:space="preserve">ses connaissances pour offrir l’expérience de recharge la plus pratique possible. </w:t>
      </w:r>
    </w:p>
    <w:p w14:paraId="72C2FF41" w14:textId="28B04CEB" w:rsidR="007D21DC" w:rsidRDefault="007D21DC" w:rsidP="004F2600">
      <w:r w:rsidRPr="007D21DC">
        <w:t xml:space="preserve">Free2move </w:t>
      </w:r>
      <w:proofErr w:type="spellStart"/>
      <w:r w:rsidRPr="007D21DC">
        <w:t>eSolutions</w:t>
      </w:r>
      <w:proofErr w:type="spellEnd"/>
      <w:r w:rsidRPr="007D21DC">
        <w:t xml:space="preserve">, une société tech de </w:t>
      </w:r>
      <w:proofErr w:type="spellStart"/>
      <w:r w:rsidRPr="007D21DC">
        <w:t>Stellantis</w:t>
      </w:r>
      <w:proofErr w:type="spellEnd"/>
      <w:r w:rsidRPr="007D21DC">
        <w:t xml:space="preserve">, continuera à </w:t>
      </w:r>
      <w:r w:rsidR="00926D8C">
        <w:t>proposer</w:t>
      </w:r>
      <w:r w:rsidRPr="007D21DC">
        <w:t xml:space="preserve"> et à fournir du matériel et des logiciels de recharge de pointe </w:t>
      </w:r>
      <w:r w:rsidR="00926D8C">
        <w:t>pour soutenir</w:t>
      </w:r>
      <w:r w:rsidRPr="007D21DC">
        <w:t xml:space="preserve"> l</w:t>
      </w:r>
      <w:r w:rsidR="00B0202D">
        <w:t>’</w:t>
      </w:r>
      <w:r w:rsidRPr="007D21DC">
        <w:t xml:space="preserve">écosystème Free2move Charge, ainsi que les clients </w:t>
      </w:r>
      <w:r w:rsidR="00926D8C">
        <w:t>tiers</w:t>
      </w:r>
      <w:r w:rsidRPr="007D21DC">
        <w:t>, et travaillera avec d</w:t>
      </w:r>
      <w:r w:rsidR="00B0202D">
        <w:t>’</w:t>
      </w:r>
      <w:r w:rsidRPr="007D21DC">
        <w:t xml:space="preserve">autres leaders </w:t>
      </w:r>
      <w:r w:rsidR="00926D8C">
        <w:t>du secteur</w:t>
      </w:r>
      <w:r w:rsidRPr="007D21DC">
        <w:t xml:space="preserve"> pour </w:t>
      </w:r>
      <w:r w:rsidR="00926D8C">
        <w:t>commercialiser davantage</w:t>
      </w:r>
      <w:r w:rsidRPr="007D21DC">
        <w:t xml:space="preserve"> de solutions de recharge pour véhicules électriques</w:t>
      </w:r>
      <w:r w:rsidR="00926D8C">
        <w:t>.</w:t>
      </w:r>
    </w:p>
    <w:p w14:paraId="61EC647A" w14:textId="7CFD263C" w:rsidR="006B7E5A" w:rsidRDefault="006B7E5A" w:rsidP="004F2600">
      <w:r>
        <w:t xml:space="preserve">Pour en savoir plus sur Free2move Charge : </w:t>
      </w:r>
    </w:p>
    <w:p w14:paraId="55C31DF9" w14:textId="77777777" w:rsidR="00C10441" w:rsidRPr="00873D5F" w:rsidRDefault="00C10441" w:rsidP="00C10441">
      <w:pPr>
        <w:pStyle w:val="ListParagraph"/>
        <w:numPr>
          <w:ilvl w:val="0"/>
          <w:numId w:val="19"/>
        </w:numPr>
        <w:spacing w:after="0"/>
        <w:rPr>
          <w:sz w:val="22"/>
          <w:szCs w:val="14"/>
        </w:rPr>
      </w:pPr>
      <w:proofErr w:type="spellStart"/>
      <w:proofErr w:type="gramStart"/>
      <w:r>
        <w:rPr>
          <w:sz w:val="22"/>
          <w:szCs w:val="14"/>
        </w:rPr>
        <w:t>Austria</w:t>
      </w:r>
      <w:proofErr w:type="spellEnd"/>
      <w:r>
        <w:rPr>
          <w:sz w:val="22"/>
          <w:szCs w:val="14"/>
        </w:rPr>
        <w:t>:</w:t>
      </w:r>
      <w:proofErr w:type="gramEnd"/>
      <w:r>
        <w:rPr>
          <w:sz w:val="22"/>
          <w:szCs w:val="14"/>
        </w:rPr>
        <w:t xml:space="preserve"> </w:t>
      </w:r>
      <w:hyperlink r:id="rId14" w:history="1">
        <w:r w:rsidRPr="00177DE0">
          <w:rPr>
            <w:rStyle w:val="Hyperlink"/>
            <w:sz w:val="22"/>
            <w:szCs w:val="14"/>
          </w:rPr>
          <w:t>http://free2movecharge.at</w:t>
        </w:r>
      </w:hyperlink>
      <w:r>
        <w:rPr>
          <w:sz w:val="22"/>
          <w:szCs w:val="14"/>
        </w:rPr>
        <w:t xml:space="preserve"> </w:t>
      </w:r>
    </w:p>
    <w:p w14:paraId="3961B9D1" w14:textId="77777777" w:rsidR="00C10441" w:rsidRPr="00873D5F" w:rsidRDefault="00C10441" w:rsidP="00C10441">
      <w:pPr>
        <w:pStyle w:val="ListParagraph"/>
        <w:numPr>
          <w:ilvl w:val="0"/>
          <w:numId w:val="19"/>
        </w:numPr>
        <w:spacing w:after="0"/>
        <w:rPr>
          <w:sz w:val="22"/>
          <w:szCs w:val="14"/>
        </w:rPr>
      </w:pPr>
      <w:proofErr w:type="spellStart"/>
      <w:proofErr w:type="gramStart"/>
      <w:r>
        <w:rPr>
          <w:sz w:val="22"/>
          <w:szCs w:val="14"/>
        </w:rPr>
        <w:t>Belgium</w:t>
      </w:r>
      <w:proofErr w:type="spellEnd"/>
      <w:r>
        <w:rPr>
          <w:sz w:val="22"/>
          <w:szCs w:val="14"/>
        </w:rPr>
        <w:t>:</w:t>
      </w:r>
      <w:proofErr w:type="gramEnd"/>
      <w:r>
        <w:rPr>
          <w:sz w:val="22"/>
          <w:szCs w:val="14"/>
        </w:rPr>
        <w:t xml:space="preserve"> </w:t>
      </w:r>
      <w:hyperlink r:id="rId15" w:history="1">
        <w:r w:rsidRPr="00177DE0">
          <w:rPr>
            <w:rStyle w:val="Hyperlink"/>
            <w:sz w:val="22"/>
            <w:szCs w:val="14"/>
          </w:rPr>
          <w:t>http://free2movecharge.be</w:t>
        </w:r>
      </w:hyperlink>
      <w:r>
        <w:rPr>
          <w:sz w:val="22"/>
          <w:szCs w:val="14"/>
        </w:rPr>
        <w:t xml:space="preserve"> </w:t>
      </w:r>
    </w:p>
    <w:p w14:paraId="75225107" w14:textId="04E19170" w:rsidR="00C10441" w:rsidRPr="00873D5F" w:rsidRDefault="00C10441" w:rsidP="00C10441">
      <w:pPr>
        <w:pStyle w:val="ListParagraph"/>
        <w:numPr>
          <w:ilvl w:val="0"/>
          <w:numId w:val="19"/>
        </w:numPr>
        <w:spacing w:after="0"/>
        <w:rPr>
          <w:sz w:val="22"/>
          <w:szCs w:val="14"/>
        </w:rPr>
      </w:pPr>
      <w:proofErr w:type="gramStart"/>
      <w:r>
        <w:rPr>
          <w:sz w:val="22"/>
          <w:szCs w:val="14"/>
        </w:rPr>
        <w:t>Canada:</w:t>
      </w:r>
      <w:proofErr w:type="gramEnd"/>
      <w:r>
        <w:rPr>
          <w:sz w:val="22"/>
          <w:szCs w:val="14"/>
        </w:rPr>
        <w:t xml:space="preserve"> </w:t>
      </w:r>
      <w:hyperlink r:id="rId16" w:history="1">
        <w:r w:rsidRPr="00177DE0">
          <w:rPr>
            <w:rStyle w:val="Hyperlink"/>
            <w:sz w:val="22"/>
            <w:szCs w:val="14"/>
          </w:rPr>
          <w:t>http://free2movecharge.ca</w:t>
        </w:r>
      </w:hyperlink>
      <w:r>
        <w:rPr>
          <w:sz w:val="22"/>
          <w:szCs w:val="14"/>
        </w:rPr>
        <w:t xml:space="preserve"> </w:t>
      </w:r>
      <w:r w:rsidR="00BF63E8">
        <w:rPr>
          <w:sz w:val="22"/>
          <w:szCs w:val="14"/>
        </w:rPr>
        <w:t xml:space="preserve">- </w:t>
      </w:r>
      <w:r w:rsidR="009334A7">
        <w:rPr>
          <w:sz w:val="22"/>
          <w:szCs w:val="14"/>
        </w:rPr>
        <w:t>B</w:t>
      </w:r>
      <w:r w:rsidR="009334A7" w:rsidRPr="009334A7">
        <w:rPr>
          <w:sz w:val="22"/>
          <w:szCs w:val="14"/>
        </w:rPr>
        <w:t xml:space="preserve">ientôt </w:t>
      </w:r>
      <w:r w:rsidR="009334A7">
        <w:rPr>
          <w:sz w:val="22"/>
          <w:szCs w:val="14"/>
        </w:rPr>
        <w:t>D</w:t>
      </w:r>
      <w:r w:rsidR="009334A7" w:rsidRPr="009334A7">
        <w:rPr>
          <w:sz w:val="22"/>
          <w:szCs w:val="14"/>
        </w:rPr>
        <w:t>isponible</w:t>
      </w:r>
    </w:p>
    <w:p w14:paraId="408B6C09" w14:textId="77777777" w:rsidR="00C10441" w:rsidRPr="00873D5F" w:rsidRDefault="00C10441" w:rsidP="00C10441">
      <w:pPr>
        <w:pStyle w:val="ListParagraph"/>
        <w:numPr>
          <w:ilvl w:val="0"/>
          <w:numId w:val="19"/>
        </w:numPr>
        <w:spacing w:after="0"/>
        <w:rPr>
          <w:sz w:val="22"/>
          <w:szCs w:val="14"/>
        </w:rPr>
      </w:pPr>
      <w:proofErr w:type="gramStart"/>
      <w:r>
        <w:rPr>
          <w:sz w:val="22"/>
          <w:szCs w:val="14"/>
        </w:rPr>
        <w:t>France:</w:t>
      </w:r>
      <w:proofErr w:type="gramEnd"/>
      <w:r>
        <w:rPr>
          <w:sz w:val="22"/>
          <w:szCs w:val="14"/>
        </w:rPr>
        <w:t xml:space="preserve"> </w:t>
      </w:r>
      <w:hyperlink r:id="rId17" w:history="1">
        <w:r w:rsidRPr="00177DE0">
          <w:rPr>
            <w:rStyle w:val="Hyperlink"/>
            <w:sz w:val="22"/>
            <w:szCs w:val="14"/>
          </w:rPr>
          <w:t>http://free2movecharge.fr</w:t>
        </w:r>
      </w:hyperlink>
      <w:r>
        <w:rPr>
          <w:sz w:val="22"/>
          <w:szCs w:val="14"/>
        </w:rPr>
        <w:t xml:space="preserve"> </w:t>
      </w:r>
    </w:p>
    <w:p w14:paraId="3FBC5DBA" w14:textId="77777777" w:rsidR="00C10441" w:rsidRPr="00873D5F" w:rsidRDefault="00C10441" w:rsidP="00C10441">
      <w:pPr>
        <w:pStyle w:val="ListParagraph"/>
        <w:numPr>
          <w:ilvl w:val="0"/>
          <w:numId w:val="19"/>
        </w:numPr>
        <w:spacing w:after="0"/>
        <w:rPr>
          <w:sz w:val="22"/>
          <w:szCs w:val="14"/>
        </w:rPr>
      </w:pPr>
      <w:proofErr w:type="gramStart"/>
      <w:r>
        <w:rPr>
          <w:sz w:val="22"/>
          <w:szCs w:val="14"/>
        </w:rPr>
        <w:t>Germany:</w:t>
      </w:r>
      <w:proofErr w:type="gramEnd"/>
      <w:r>
        <w:rPr>
          <w:sz w:val="22"/>
          <w:szCs w:val="14"/>
        </w:rPr>
        <w:t xml:space="preserve"> </w:t>
      </w:r>
      <w:hyperlink r:id="rId18" w:history="1">
        <w:r w:rsidRPr="00177DE0">
          <w:rPr>
            <w:rStyle w:val="Hyperlink"/>
            <w:sz w:val="22"/>
            <w:szCs w:val="14"/>
          </w:rPr>
          <w:t>http://free2movecharge.de</w:t>
        </w:r>
      </w:hyperlink>
      <w:r>
        <w:rPr>
          <w:sz w:val="22"/>
          <w:szCs w:val="14"/>
        </w:rPr>
        <w:t xml:space="preserve"> </w:t>
      </w:r>
    </w:p>
    <w:p w14:paraId="386474D9" w14:textId="77777777" w:rsidR="00C10441" w:rsidRPr="00873D5F" w:rsidRDefault="00C10441" w:rsidP="00C10441">
      <w:pPr>
        <w:pStyle w:val="ListParagraph"/>
        <w:numPr>
          <w:ilvl w:val="0"/>
          <w:numId w:val="19"/>
        </w:numPr>
        <w:spacing w:after="0"/>
        <w:rPr>
          <w:sz w:val="22"/>
          <w:szCs w:val="14"/>
        </w:rPr>
      </w:pPr>
      <w:proofErr w:type="spellStart"/>
      <w:proofErr w:type="gramStart"/>
      <w:r>
        <w:rPr>
          <w:sz w:val="22"/>
          <w:szCs w:val="14"/>
        </w:rPr>
        <w:t>Italy</w:t>
      </w:r>
      <w:proofErr w:type="spellEnd"/>
      <w:r>
        <w:rPr>
          <w:sz w:val="22"/>
          <w:szCs w:val="14"/>
        </w:rPr>
        <w:t>:</w:t>
      </w:r>
      <w:proofErr w:type="gramEnd"/>
      <w:r>
        <w:rPr>
          <w:sz w:val="22"/>
          <w:szCs w:val="14"/>
        </w:rPr>
        <w:t xml:space="preserve"> </w:t>
      </w:r>
      <w:hyperlink r:id="rId19" w:history="1">
        <w:r w:rsidRPr="00177DE0">
          <w:rPr>
            <w:rStyle w:val="Hyperlink"/>
            <w:sz w:val="22"/>
            <w:szCs w:val="14"/>
          </w:rPr>
          <w:t>http://free2movecharge.it</w:t>
        </w:r>
      </w:hyperlink>
      <w:r>
        <w:rPr>
          <w:sz w:val="22"/>
          <w:szCs w:val="14"/>
        </w:rPr>
        <w:t xml:space="preserve"> </w:t>
      </w:r>
    </w:p>
    <w:p w14:paraId="00E37F3B" w14:textId="77777777" w:rsidR="00C10441" w:rsidRPr="00873D5F" w:rsidRDefault="00C10441" w:rsidP="00C10441">
      <w:pPr>
        <w:pStyle w:val="ListParagraph"/>
        <w:numPr>
          <w:ilvl w:val="0"/>
          <w:numId w:val="19"/>
        </w:numPr>
        <w:spacing w:after="0"/>
        <w:rPr>
          <w:sz w:val="22"/>
          <w:szCs w:val="14"/>
        </w:rPr>
      </w:pPr>
      <w:proofErr w:type="gramStart"/>
      <w:r>
        <w:rPr>
          <w:sz w:val="22"/>
          <w:szCs w:val="14"/>
        </w:rPr>
        <w:t>Luxembourg:</w:t>
      </w:r>
      <w:proofErr w:type="gramEnd"/>
      <w:r>
        <w:rPr>
          <w:sz w:val="22"/>
          <w:szCs w:val="14"/>
        </w:rPr>
        <w:t xml:space="preserve"> </w:t>
      </w:r>
      <w:hyperlink r:id="rId20" w:history="1">
        <w:r w:rsidRPr="00177DE0">
          <w:rPr>
            <w:rStyle w:val="Hyperlink"/>
            <w:sz w:val="22"/>
            <w:szCs w:val="14"/>
          </w:rPr>
          <w:t>http://free2movecharge.lu</w:t>
        </w:r>
      </w:hyperlink>
      <w:r>
        <w:rPr>
          <w:sz w:val="22"/>
          <w:szCs w:val="14"/>
        </w:rPr>
        <w:t xml:space="preserve"> </w:t>
      </w:r>
    </w:p>
    <w:p w14:paraId="3294981B" w14:textId="00FB91AD" w:rsidR="00C10441" w:rsidRPr="009334A7" w:rsidRDefault="00C10441" w:rsidP="00C10441">
      <w:pPr>
        <w:pStyle w:val="ListParagraph"/>
        <w:numPr>
          <w:ilvl w:val="0"/>
          <w:numId w:val="19"/>
        </w:numPr>
        <w:spacing w:after="0"/>
        <w:rPr>
          <w:sz w:val="22"/>
          <w:szCs w:val="14"/>
          <w:lang w:val="es-ES"/>
        </w:rPr>
      </w:pPr>
      <w:proofErr w:type="spellStart"/>
      <w:r w:rsidRPr="009334A7">
        <w:rPr>
          <w:sz w:val="22"/>
          <w:szCs w:val="14"/>
          <w:lang w:val="es-ES"/>
        </w:rPr>
        <w:t>Mexico</w:t>
      </w:r>
      <w:proofErr w:type="spellEnd"/>
      <w:r w:rsidRPr="009334A7">
        <w:rPr>
          <w:sz w:val="22"/>
          <w:szCs w:val="14"/>
          <w:lang w:val="es-ES"/>
        </w:rPr>
        <w:t xml:space="preserve">: </w:t>
      </w:r>
      <w:hyperlink r:id="rId21" w:history="1">
        <w:r w:rsidRPr="009334A7">
          <w:rPr>
            <w:rStyle w:val="Hyperlink"/>
            <w:sz w:val="22"/>
            <w:szCs w:val="14"/>
            <w:lang w:val="es-ES"/>
          </w:rPr>
          <w:t>http://free2movecharge.com.mx</w:t>
        </w:r>
      </w:hyperlink>
      <w:r w:rsidRPr="009334A7">
        <w:rPr>
          <w:sz w:val="22"/>
          <w:szCs w:val="14"/>
          <w:lang w:val="es-ES"/>
        </w:rPr>
        <w:t xml:space="preserve"> - </w:t>
      </w:r>
      <w:proofErr w:type="spellStart"/>
      <w:r w:rsidR="009334A7" w:rsidRPr="009334A7">
        <w:rPr>
          <w:sz w:val="22"/>
          <w:szCs w:val="14"/>
          <w:lang w:val="es-ES"/>
        </w:rPr>
        <w:t>Bientôt</w:t>
      </w:r>
      <w:proofErr w:type="spellEnd"/>
      <w:r w:rsidR="009334A7" w:rsidRPr="009334A7">
        <w:rPr>
          <w:sz w:val="22"/>
          <w:szCs w:val="14"/>
          <w:lang w:val="es-ES"/>
        </w:rPr>
        <w:t xml:space="preserve"> Disponible</w:t>
      </w:r>
    </w:p>
    <w:p w14:paraId="099C1AF4" w14:textId="77777777" w:rsidR="00C10441" w:rsidRPr="00873D5F" w:rsidRDefault="00C10441" w:rsidP="00C10441">
      <w:pPr>
        <w:pStyle w:val="ListParagraph"/>
        <w:numPr>
          <w:ilvl w:val="0"/>
          <w:numId w:val="19"/>
        </w:numPr>
        <w:spacing w:after="0"/>
        <w:rPr>
          <w:sz w:val="22"/>
          <w:szCs w:val="14"/>
        </w:rPr>
      </w:pPr>
      <w:proofErr w:type="spellStart"/>
      <w:proofErr w:type="gramStart"/>
      <w:r>
        <w:rPr>
          <w:sz w:val="22"/>
          <w:szCs w:val="14"/>
        </w:rPr>
        <w:t>Netherlands</w:t>
      </w:r>
      <w:proofErr w:type="spellEnd"/>
      <w:r>
        <w:rPr>
          <w:sz w:val="22"/>
          <w:szCs w:val="14"/>
        </w:rPr>
        <w:t>:</w:t>
      </w:r>
      <w:proofErr w:type="gramEnd"/>
      <w:r>
        <w:rPr>
          <w:sz w:val="22"/>
          <w:szCs w:val="14"/>
        </w:rPr>
        <w:t xml:space="preserve"> </w:t>
      </w:r>
      <w:hyperlink r:id="rId22" w:history="1">
        <w:r w:rsidRPr="00177DE0">
          <w:rPr>
            <w:rStyle w:val="Hyperlink"/>
            <w:sz w:val="22"/>
            <w:szCs w:val="14"/>
          </w:rPr>
          <w:t>http://free2movecharge.nl</w:t>
        </w:r>
      </w:hyperlink>
      <w:r>
        <w:rPr>
          <w:sz w:val="22"/>
          <w:szCs w:val="14"/>
        </w:rPr>
        <w:t xml:space="preserve"> </w:t>
      </w:r>
    </w:p>
    <w:p w14:paraId="44C2CB22" w14:textId="77777777" w:rsidR="00C10441" w:rsidRPr="00873D5F" w:rsidRDefault="00C10441" w:rsidP="00C10441">
      <w:pPr>
        <w:pStyle w:val="ListParagraph"/>
        <w:numPr>
          <w:ilvl w:val="0"/>
          <w:numId w:val="19"/>
        </w:numPr>
        <w:spacing w:after="0"/>
        <w:rPr>
          <w:sz w:val="22"/>
          <w:szCs w:val="14"/>
        </w:rPr>
      </w:pPr>
      <w:proofErr w:type="spellStart"/>
      <w:proofErr w:type="gramStart"/>
      <w:r>
        <w:rPr>
          <w:sz w:val="22"/>
          <w:szCs w:val="14"/>
        </w:rPr>
        <w:t>Poland</w:t>
      </w:r>
      <w:proofErr w:type="spellEnd"/>
      <w:r>
        <w:rPr>
          <w:sz w:val="22"/>
          <w:szCs w:val="14"/>
        </w:rPr>
        <w:t>:</w:t>
      </w:r>
      <w:proofErr w:type="gramEnd"/>
      <w:r>
        <w:rPr>
          <w:sz w:val="22"/>
          <w:szCs w:val="14"/>
        </w:rPr>
        <w:t xml:space="preserve"> </w:t>
      </w:r>
      <w:hyperlink r:id="rId23" w:history="1">
        <w:r w:rsidRPr="00177DE0">
          <w:rPr>
            <w:rStyle w:val="Hyperlink"/>
            <w:sz w:val="22"/>
            <w:szCs w:val="14"/>
          </w:rPr>
          <w:t>http://free2movecharge.pl</w:t>
        </w:r>
      </w:hyperlink>
      <w:r>
        <w:rPr>
          <w:sz w:val="22"/>
          <w:szCs w:val="14"/>
        </w:rPr>
        <w:t xml:space="preserve"> </w:t>
      </w:r>
    </w:p>
    <w:p w14:paraId="7FF7BA4A" w14:textId="77777777" w:rsidR="00C10441" w:rsidRPr="00873D5F" w:rsidRDefault="00C10441" w:rsidP="00C10441">
      <w:pPr>
        <w:pStyle w:val="ListParagraph"/>
        <w:numPr>
          <w:ilvl w:val="0"/>
          <w:numId w:val="19"/>
        </w:numPr>
        <w:spacing w:after="0"/>
        <w:rPr>
          <w:sz w:val="22"/>
          <w:szCs w:val="14"/>
        </w:rPr>
      </w:pPr>
      <w:proofErr w:type="gramStart"/>
      <w:r>
        <w:rPr>
          <w:sz w:val="22"/>
          <w:szCs w:val="14"/>
        </w:rPr>
        <w:t>Portugal:</w:t>
      </w:r>
      <w:proofErr w:type="gramEnd"/>
      <w:r>
        <w:rPr>
          <w:sz w:val="22"/>
          <w:szCs w:val="14"/>
        </w:rPr>
        <w:t xml:space="preserve"> </w:t>
      </w:r>
      <w:hyperlink r:id="rId24" w:history="1">
        <w:r w:rsidRPr="00177DE0">
          <w:rPr>
            <w:rStyle w:val="Hyperlink"/>
            <w:sz w:val="22"/>
            <w:szCs w:val="14"/>
          </w:rPr>
          <w:t>http://free2movecharge.pt</w:t>
        </w:r>
      </w:hyperlink>
      <w:r>
        <w:rPr>
          <w:sz w:val="22"/>
          <w:szCs w:val="14"/>
        </w:rPr>
        <w:t xml:space="preserve"> </w:t>
      </w:r>
    </w:p>
    <w:p w14:paraId="771BF66D" w14:textId="611D2A37" w:rsidR="00BF63E8" w:rsidRPr="00BF63E8" w:rsidRDefault="00C10441" w:rsidP="00C22420">
      <w:pPr>
        <w:pStyle w:val="ListParagraph"/>
        <w:numPr>
          <w:ilvl w:val="0"/>
          <w:numId w:val="19"/>
        </w:numPr>
        <w:spacing w:after="0"/>
        <w:rPr>
          <w:sz w:val="22"/>
          <w:szCs w:val="14"/>
          <w:lang w:val="es-ES"/>
        </w:rPr>
      </w:pPr>
      <w:r w:rsidRPr="00BF63E8">
        <w:rPr>
          <w:sz w:val="22"/>
          <w:szCs w:val="14"/>
          <w:lang w:val="es-ES"/>
        </w:rPr>
        <w:t xml:space="preserve">Puerto Rico: </w:t>
      </w:r>
      <w:hyperlink r:id="rId25" w:history="1">
        <w:r w:rsidRPr="00BF63E8">
          <w:rPr>
            <w:rStyle w:val="Hyperlink"/>
            <w:sz w:val="22"/>
            <w:szCs w:val="14"/>
            <w:lang w:val="es-ES"/>
          </w:rPr>
          <w:t>http://free2movecharge.pr</w:t>
        </w:r>
      </w:hyperlink>
      <w:r w:rsidRPr="00BF63E8">
        <w:rPr>
          <w:sz w:val="22"/>
          <w:szCs w:val="14"/>
          <w:lang w:val="es-ES"/>
        </w:rPr>
        <w:t xml:space="preserve"> - </w:t>
      </w:r>
      <w:proofErr w:type="spellStart"/>
      <w:r w:rsidR="009334A7" w:rsidRPr="009334A7">
        <w:rPr>
          <w:sz w:val="22"/>
          <w:szCs w:val="14"/>
          <w:lang w:val="es-ES"/>
        </w:rPr>
        <w:t>Bientôt</w:t>
      </w:r>
      <w:proofErr w:type="spellEnd"/>
      <w:r w:rsidR="009334A7" w:rsidRPr="009334A7">
        <w:rPr>
          <w:sz w:val="22"/>
          <w:szCs w:val="14"/>
          <w:lang w:val="es-ES"/>
        </w:rPr>
        <w:t xml:space="preserve"> Disponible</w:t>
      </w:r>
    </w:p>
    <w:p w14:paraId="2C1B8B26" w14:textId="02183E55" w:rsidR="00C10441" w:rsidRPr="00BF63E8" w:rsidRDefault="00C10441" w:rsidP="00C22420">
      <w:pPr>
        <w:pStyle w:val="ListParagraph"/>
        <w:numPr>
          <w:ilvl w:val="0"/>
          <w:numId w:val="19"/>
        </w:numPr>
        <w:spacing w:after="0"/>
        <w:rPr>
          <w:sz w:val="22"/>
          <w:szCs w:val="14"/>
        </w:rPr>
      </w:pPr>
      <w:proofErr w:type="gramStart"/>
      <w:r w:rsidRPr="00BF63E8">
        <w:rPr>
          <w:sz w:val="22"/>
          <w:szCs w:val="14"/>
        </w:rPr>
        <w:t>Spain:</w:t>
      </w:r>
      <w:proofErr w:type="gramEnd"/>
      <w:r w:rsidRPr="00BF63E8">
        <w:rPr>
          <w:sz w:val="22"/>
          <w:szCs w:val="14"/>
        </w:rPr>
        <w:t xml:space="preserve"> </w:t>
      </w:r>
      <w:hyperlink r:id="rId26" w:history="1">
        <w:r w:rsidRPr="00BF63E8">
          <w:rPr>
            <w:rStyle w:val="Hyperlink"/>
            <w:sz w:val="22"/>
            <w:szCs w:val="14"/>
          </w:rPr>
          <w:t>http://free2movecharge.es</w:t>
        </w:r>
      </w:hyperlink>
    </w:p>
    <w:p w14:paraId="37B5FEE1" w14:textId="77777777" w:rsidR="00C10441" w:rsidRPr="008F283D" w:rsidRDefault="00C10441" w:rsidP="00C10441">
      <w:pPr>
        <w:pStyle w:val="ListParagraph"/>
        <w:numPr>
          <w:ilvl w:val="0"/>
          <w:numId w:val="19"/>
        </w:numPr>
        <w:spacing w:after="0"/>
        <w:rPr>
          <w:sz w:val="22"/>
          <w:szCs w:val="14"/>
          <w:lang w:val="en-US"/>
        </w:rPr>
      </w:pPr>
      <w:r w:rsidRPr="008F283D">
        <w:rPr>
          <w:sz w:val="22"/>
          <w:szCs w:val="14"/>
          <w:lang w:val="en-US"/>
        </w:rPr>
        <w:t xml:space="preserve">United Kingdom: </w:t>
      </w:r>
      <w:hyperlink r:id="rId27" w:history="1">
        <w:r w:rsidRPr="008F283D">
          <w:rPr>
            <w:rStyle w:val="Hyperlink"/>
            <w:sz w:val="22"/>
            <w:szCs w:val="14"/>
            <w:lang w:val="en-US"/>
          </w:rPr>
          <w:t>http://free2movecharge.co.uk</w:t>
        </w:r>
      </w:hyperlink>
    </w:p>
    <w:p w14:paraId="5BFFE1EB" w14:textId="77777777" w:rsidR="00C10441" w:rsidRDefault="00C10441" w:rsidP="00C10441">
      <w:pPr>
        <w:pStyle w:val="ListParagraph"/>
        <w:numPr>
          <w:ilvl w:val="0"/>
          <w:numId w:val="19"/>
        </w:numPr>
        <w:spacing w:after="0"/>
        <w:rPr>
          <w:sz w:val="22"/>
          <w:szCs w:val="14"/>
        </w:rPr>
      </w:pPr>
      <w:r>
        <w:rPr>
          <w:sz w:val="22"/>
          <w:szCs w:val="14"/>
        </w:rPr>
        <w:t xml:space="preserve">United </w:t>
      </w:r>
      <w:proofErr w:type="gramStart"/>
      <w:r>
        <w:rPr>
          <w:sz w:val="22"/>
          <w:szCs w:val="14"/>
        </w:rPr>
        <w:t>States:</w:t>
      </w:r>
      <w:proofErr w:type="gramEnd"/>
      <w:r>
        <w:rPr>
          <w:sz w:val="22"/>
          <w:szCs w:val="14"/>
        </w:rPr>
        <w:t xml:space="preserve"> </w:t>
      </w:r>
      <w:hyperlink r:id="rId28" w:history="1">
        <w:r w:rsidRPr="00177DE0">
          <w:rPr>
            <w:rStyle w:val="Hyperlink"/>
            <w:sz w:val="22"/>
            <w:szCs w:val="14"/>
          </w:rPr>
          <w:t>http://free2movecharge.com</w:t>
        </w:r>
      </w:hyperlink>
    </w:p>
    <w:p w14:paraId="042DFA08" w14:textId="77777777" w:rsidR="00C10441" w:rsidRDefault="00C10441" w:rsidP="004F2600"/>
    <w:p w14:paraId="653DA2B4" w14:textId="72375F85" w:rsidR="0051733D" w:rsidRPr="0051733D" w:rsidRDefault="0051733D" w:rsidP="004659CD">
      <w:pPr>
        <w:jc w:val="center"/>
        <w:rPr>
          <w:szCs w:val="24"/>
        </w:rPr>
      </w:pPr>
      <w:r>
        <w:lastRenderedPageBreak/>
        <w:t># # #</w:t>
      </w:r>
    </w:p>
    <w:p w14:paraId="5C39AA0C" w14:textId="4ED1B89A" w:rsidR="004B2ECD" w:rsidRPr="0042057D" w:rsidRDefault="00386E60" w:rsidP="005E2869">
      <w:pPr>
        <w:pStyle w:val="SDatePlace"/>
        <w:rPr>
          <w:rFonts w:asciiTheme="majorHAnsi" w:hAnsiTheme="majorHAnsi"/>
          <w:bCs/>
          <w:i/>
          <w:noProof/>
          <w:color w:val="243782" w:themeColor="text2"/>
          <w:szCs w:val="24"/>
        </w:rPr>
      </w:pPr>
      <w:r>
        <w:rPr>
          <w:rFonts w:asciiTheme="majorHAnsi" w:hAnsiTheme="majorHAnsi"/>
          <w:bCs/>
          <w:i/>
          <w:color w:val="243782" w:themeColor="text2"/>
          <w:szCs w:val="24"/>
        </w:rPr>
        <w:t xml:space="preserve">À propos de </w:t>
      </w:r>
      <w:proofErr w:type="spellStart"/>
      <w:r>
        <w:rPr>
          <w:rFonts w:asciiTheme="majorHAnsi" w:hAnsiTheme="majorHAnsi"/>
          <w:bCs/>
          <w:i/>
          <w:color w:val="243782" w:themeColor="text2"/>
          <w:szCs w:val="24"/>
        </w:rPr>
        <w:t>Stellantis</w:t>
      </w:r>
      <w:proofErr w:type="spellEnd"/>
    </w:p>
    <w:p w14:paraId="4E72CB4E" w14:textId="72F5ED87" w:rsidR="000D69A7" w:rsidRPr="0042057D" w:rsidRDefault="008E226B" w:rsidP="000D69A7">
      <w:pPr>
        <w:rPr>
          <w:rFonts w:eastAsia="Encode Sans" w:cs="Encode Sans"/>
          <w:i/>
          <w:color w:val="222222"/>
          <w:szCs w:val="24"/>
          <w:highlight w:val="white"/>
        </w:rPr>
      </w:pPr>
      <w:proofErr w:type="spellStart"/>
      <w:r>
        <w:rPr>
          <w:b/>
          <w:i/>
          <w:color w:val="243782"/>
          <w:szCs w:val="24"/>
        </w:rPr>
        <w:t>Stellantis</w:t>
      </w:r>
      <w:proofErr w:type="spellEnd"/>
      <w:r>
        <w:rPr>
          <w:b/>
          <w:i/>
          <w:color w:val="243782"/>
          <w:szCs w:val="24"/>
        </w:rPr>
        <w:t xml:space="preserve"> N.V.</w:t>
      </w:r>
      <w:r>
        <w:rPr>
          <w:i/>
          <w:szCs w:val="24"/>
        </w:rPr>
        <w:t xml:space="preserve"> </w:t>
      </w:r>
      <w:r>
        <w:rPr>
          <w:i/>
          <w:color w:val="222222"/>
          <w:szCs w:val="24"/>
        </w:rPr>
        <w:t>(NYSE : STLA / Euronext Milan : STLAM / Euronext Paris : STLAP</w:t>
      </w:r>
      <w:r>
        <w:rPr>
          <w:i/>
          <w:color w:val="222222"/>
          <w:szCs w:val="24"/>
          <w:highlight w:val="white"/>
        </w:rPr>
        <w:t>) fait partie des principaux constructeurs automobiles et fournisseurs de services de mobilité internationaux</w:t>
      </w:r>
      <w:r>
        <w:rPr>
          <w:i/>
          <w:color w:val="222222"/>
          <w:szCs w:val="24"/>
        </w:rPr>
        <w:t xml:space="preserve">. </w:t>
      </w:r>
      <w:proofErr w:type="spellStart"/>
      <w:r>
        <w:rPr>
          <w:i/>
          <w:color w:val="222222"/>
          <w:szCs w:val="24"/>
        </w:rPr>
        <w:t>Abarth</w:t>
      </w:r>
      <w:proofErr w:type="spellEnd"/>
      <w:r>
        <w:rPr>
          <w:i/>
          <w:color w:val="222222"/>
          <w:szCs w:val="24"/>
          <w:highlight w:val="white"/>
        </w:rPr>
        <w:t>, Alfa Romeo, Chrysler, Citroën, Dodge, DS Automobiles, Fiat, Jeep</w:t>
      </w:r>
      <w:r>
        <w:rPr>
          <w:i/>
          <w:color w:val="222222"/>
          <w:szCs w:val="24"/>
          <w:highlight w:val="white"/>
          <w:vertAlign w:val="subscript"/>
        </w:rPr>
        <w:t>®</w:t>
      </w:r>
      <w:r>
        <w:rPr>
          <w:i/>
          <w:color w:val="222222"/>
          <w:szCs w:val="24"/>
          <w:highlight w:val="white"/>
        </w:rPr>
        <w:t xml:space="preserve">, Lancia, Maserati, Opel, Peugeot, Ram, Vauxhall, Free2move et </w:t>
      </w:r>
      <w:proofErr w:type="spellStart"/>
      <w:r>
        <w:rPr>
          <w:i/>
          <w:color w:val="222222"/>
          <w:szCs w:val="24"/>
          <w:highlight w:val="white"/>
        </w:rPr>
        <w:t>Leasys</w:t>
      </w:r>
      <w:proofErr w:type="spellEnd"/>
      <w:r>
        <w:rPr>
          <w:i/>
          <w:color w:val="222222"/>
          <w:szCs w:val="24"/>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Pr>
          <w:i/>
          <w:color w:val="222222"/>
          <w:szCs w:val="24"/>
          <w:highlight w:val="white"/>
        </w:rPr>
        <w:t>Company</w:t>
      </w:r>
      <w:proofErr w:type="spellEnd"/>
      <w:r>
        <w:rPr>
          <w:i/>
          <w:color w:val="222222"/>
          <w:szCs w:val="24"/>
          <w:highlight w:val="white"/>
        </w:rPr>
        <w:t xml:space="preserve"> de mobilité durable, en termes de qualité et non de taille, tout en créant encore plus de valeur pour l’ensemble de nos partenaires et des communautés au sein desquelles nous opérons. Pour en savoir plus, </w:t>
      </w:r>
      <w:hyperlink r:id="rId29" w:history="1">
        <w:r>
          <w:rPr>
            <w:rStyle w:val="Hyperlink"/>
            <w:i/>
            <w:szCs w:val="24"/>
            <w:highlight w:val="white"/>
          </w:rPr>
          <w:t>www.stellantis.com</w:t>
        </w:r>
      </w:hyperlink>
      <w:r>
        <w:rPr>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32" w:history="1">
              <w:r w:rsidR="00A94C5D">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35" w:history="1">
              <w:proofErr w:type="spellStart"/>
              <w:r w:rsidR="00A94C5D">
                <w:rPr>
                  <w:rStyle w:val="Hyperlink"/>
                  <w:sz w:val="22"/>
                  <w:szCs w:val="22"/>
                </w:rPr>
                <w:t>Stellantis</w:t>
              </w:r>
              <w:proofErr w:type="spellEnd"/>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38" w:history="1">
              <w:proofErr w:type="spellStart"/>
              <w:r w:rsidR="00A94C5D">
                <w:rPr>
                  <w:rStyle w:val="Hyperlink"/>
                  <w:sz w:val="22"/>
                  <w:szCs w:val="22"/>
                </w:rPr>
                <w:t>Stellantis</w:t>
              </w:r>
              <w:proofErr w:type="spellEnd"/>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41" w:history="1">
              <w:proofErr w:type="spellStart"/>
              <w:r w:rsidR="00A94C5D">
                <w:rPr>
                  <w:rStyle w:val="Hyperlink"/>
                  <w:sz w:val="22"/>
                  <w:szCs w:val="22"/>
                </w:rPr>
                <w:t>Stellantis</w:t>
              </w:r>
              <w:proofErr w:type="spellEnd"/>
            </w:hyperlink>
          </w:p>
        </w:tc>
      </w:tr>
      <w:tr w:rsidR="00892815" w:rsidRPr="00B8385F" w14:paraId="644DB7B0" w14:textId="77777777" w:rsidTr="74A25264">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1" w:name="_Hlk61784883"/>
            <w:r>
              <w:t>Pour plus d’informations, merci de contacter :</w:t>
            </w:r>
          </w:p>
          <w:p w14:paraId="2D39D33B" w14:textId="1A8C71CB" w:rsidR="00892815" w:rsidRPr="001A19C5" w:rsidRDefault="00000000" w:rsidP="00892815">
            <w:pPr>
              <w:pStyle w:val="SContact-Sendersinfo"/>
              <w:rPr>
                <w:sz w:val="22"/>
                <w:szCs w:val="22"/>
                <w:lang w:val="es-ES"/>
              </w:rPr>
            </w:pPr>
            <w:sdt>
              <w:sdtPr>
                <w:rPr>
                  <w:sz w:val="22"/>
                  <w:szCs w:val="22"/>
                </w:rPr>
                <w:id w:val="874809613"/>
                <w:placeholder>
                  <w:docPart w:val="ED10F7AE85564A47AA9A988DA8B147AC"/>
                </w:placeholder>
                <w15:appearance w15:val="hidden"/>
              </w:sdtPr>
              <w:sdtContent>
                <w:proofErr w:type="spellStart"/>
                <w:r w:rsidR="00A94C5D" w:rsidRPr="001A19C5">
                  <w:rPr>
                    <w:sz w:val="22"/>
                    <w:szCs w:val="22"/>
                    <w:lang w:val="es-ES"/>
                  </w:rPr>
                  <w:t>Fernão</w:t>
                </w:r>
                <w:proofErr w:type="spellEnd"/>
                <w:r w:rsidR="00A94C5D" w:rsidRPr="001A19C5">
                  <w:rPr>
                    <w:sz w:val="22"/>
                    <w:szCs w:val="22"/>
                    <w:lang w:val="es-ES"/>
                  </w:rPr>
                  <w:t xml:space="preserve"> SILVEIRA</w:t>
                </w:r>
              </w:sdtContent>
            </w:sdt>
            <w:r w:rsidR="00A94C5D" w:rsidRPr="001A19C5">
              <w:rPr>
                <w:sz w:val="22"/>
                <w:szCs w:val="22"/>
                <w:lang w:val="es-ES"/>
              </w:rPr>
              <w:t xml:space="preserve"> </w:t>
            </w:r>
            <w:sdt>
              <w:sdtPr>
                <w:rPr>
                  <w:sz w:val="22"/>
                  <w:szCs w:val="22"/>
                </w:rPr>
                <w:id w:val="204140883"/>
                <w:placeholder>
                  <w:docPart w:val="5A1EC6C7FBA84FE3B7280D245CB780F0"/>
                </w:placeholder>
                <w15:appearance w15:val="hidden"/>
              </w:sdtPr>
              <w:sdtContent>
                <w:r w:rsidR="00A94C5D" w:rsidRPr="001A19C5">
                  <w:rPr>
                    <w:rFonts w:asciiTheme="minorHAnsi" w:hAnsiTheme="minorHAnsi"/>
                    <w:sz w:val="22"/>
                    <w:szCs w:val="22"/>
                    <w:lang w:val="es-ES"/>
                  </w:rPr>
                  <w:t>+31 6 43 25 43 41 – fernao.silveira@stellantis.com</w:t>
                </w:r>
              </w:sdtContent>
            </w:sdt>
          </w:p>
          <w:p w14:paraId="20F4D677" w14:textId="77777777" w:rsidR="00B95DAE" w:rsidRPr="00C44F69" w:rsidRDefault="00000000" w:rsidP="00B95DAE">
            <w:pPr>
              <w:pStyle w:val="SContact-Sendersinfo"/>
              <w:rPr>
                <w:sz w:val="22"/>
                <w:szCs w:val="22"/>
              </w:rPr>
            </w:pPr>
            <w:sdt>
              <w:sdtPr>
                <w:rPr>
                  <w:sz w:val="22"/>
                  <w:szCs w:val="22"/>
                </w:rPr>
                <w:id w:val="941722021"/>
                <w:placeholder>
                  <w:docPart w:val="048CCB2087054F6E83972B6F45377473"/>
                </w:placeholder>
                <w15:appearance w15:val="hidden"/>
              </w:sdtPr>
              <w:sdtContent>
                <w:r w:rsidR="00B95DAE" w:rsidRPr="00C44F69">
                  <w:rPr>
                    <w:sz w:val="22"/>
                    <w:szCs w:val="22"/>
                  </w:rPr>
                  <w:t>Nathalie ROUSSEL</w:t>
                </w:r>
              </w:sdtContent>
            </w:sdt>
            <w:r w:rsidR="00B95DAE" w:rsidRPr="00C44F69">
              <w:rPr>
                <w:sz w:val="22"/>
                <w:szCs w:val="22"/>
              </w:rPr>
              <w:t xml:space="preserve"> </w:t>
            </w:r>
            <w:sdt>
              <w:sdtPr>
                <w:rPr>
                  <w:sz w:val="22"/>
                  <w:szCs w:val="22"/>
                </w:rPr>
                <w:id w:val="-292211685"/>
                <w:placeholder>
                  <w:docPart w:val="93A7E7A87F2345C68F80763398696150"/>
                </w:placeholder>
                <w15:appearance w15:val="hidden"/>
              </w:sdtPr>
              <w:sdtContent>
                <w:r w:rsidR="00B95DAE" w:rsidRPr="00C44F69">
                  <w:rPr>
                    <w:rFonts w:asciiTheme="minorHAnsi" w:hAnsiTheme="minorHAnsi"/>
                    <w:sz w:val="22"/>
                    <w:szCs w:val="22"/>
                  </w:rPr>
                  <w:t xml:space="preserve">+33 6 87 77 41 82 </w:t>
                </w:r>
                <w:r w:rsidR="00B95DAE" w:rsidRPr="74A25264">
                  <w:rPr>
                    <w:rFonts w:asciiTheme="minorHAnsi" w:hAnsiTheme="minorHAnsi"/>
                    <w:sz w:val="22"/>
                    <w:szCs w:val="22"/>
                  </w:rPr>
                  <w:t xml:space="preserve">– </w:t>
                </w:r>
                <w:r w:rsidR="00B95DAE" w:rsidRPr="00C44F69">
                  <w:rPr>
                    <w:rFonts w:asciiTheme="minorHAnsi" w:hAnsiTheme="minorHAnsi"/>
                    <w:sz w:val="22"/>
                    <w:szCs w:val="22"/>
                  </w:rPr>
                  <w:t>nathalie.roussel@stellantis.com</w:t>
                </w:r>
              </w:sdtContent>
            </w:sdt>
          </w:p>
          <w:p w14:paraId="0820AD1E" w14:textId="1DC65130" w:rsidR="00892815" w:rsidRPr="00B95DAE" w:rsidRDefault="00A94C5D" w:rsidP="00892815">
            <w:pPr>
              <w:pStyle w:val="SFooter-Emailwebsite"/>
              <w:spacing w:before="0" w:after="0" w:line="240" w:lineRule="auto"/>
              <w:rPr>
                <w:sz w:val="22"/>
                <w:szCs w:val="22"/>
              </w:rPr>
            </w:pPr>
            <w:r w:rsidRPr="00B95DAE">
              <w:rPr>
                <w:rFonts w:asciiTheme="majorHAnsi" w:hAnsiTheme="majorHAnsi"/>
                <w:sz w:val="22"/>
                <w:szCs w:val="22"/>
                <w:lang w:val="en-US"/>
              </w:rPr>
              <w:t>Valérie GILLOT</w:t>
            </w:r>
            <w:r w:rsidRPr="00B95DAE">
              <w:rPr>
                <w:sz w:val="22"/>
                <w:szCs w:val="22"/>
              </w:rPr>
              <w:t xml:space="preserve"> +33 6 83 92 92 96 – </w:t>
            </w:r>
            <w:hyperlink r:id="rId42" w:history="1">
              <w:r w:rsidRPr="00B95DAE">
                <w:rPr>
                  <w:rStyle w:val="Hyperlink"/>
                  <w:sz w:val="22"/>
                  <w:szCs w:val="22"/>
                </w:rPr>
                <w:t>valerie.gillot@stellantis.com</w:t>
              </w:r>
            </w:hyperlink>
            <w:r w:rsidRPr="00B95DAE">
              <w:rPr>
                <w:sz w:val="22"/>
                <w:szCs w:val="22"/>
              </w:rPr>
              <w:t xml:space="preserve"> </w:t>
            </w:r>
            <w:r w:rsidRPr="00B95DAE">
              <w:rPr>
                <w:sz w:val="22"/>
                <w:szCs w:val="22"/>
              </w:rPr>
              <w:br/>
            </w:r>
          </w:p>
          <w:p w14:paraId="0E779420" w14:textId="2B9E7FED" w:rsidR="00892815" w:rsidRPr="00232D09" w:rsidRDefault="00000000" w:rsidP="00892815">
            <w:pPr>
              <w:pStyle w:val="SFooter-Emailwebsite"/>
              <w:spacing w:before="0" w:after="0" w:line="240" w:lineRule="auto"/>
              <w:rPr>
                <w:szCs w:val="24"/>
              </w:rPr>
            </w:pPr>
            <w:hyperlink r:id="rId43" w:history="1">
              <w:r w:rsidR="0034291E">
                <w:rPr>
                  <w:rStyle w:val="Hyperlink"/>
                </w:rPr>
                <w:t>communications@stellantis.com</w:t>
              </w:r>
            </w:hyperlink>
            <w:r w:rsidR="0034291E">
              <w:br/>
            </w:r>
            <w:hyperlink r:id="rId44" w:history="1">
              <w:r w:rsidR="0034291E">
                <w:rPr>
                  <w:rStyle w:val="Hyperlink"/>
                </w:rPr>
                <w:t>www.stellantis.com</w:t>
              </w:r>
            </w:hyperlink>
            <w:bookmarkEnd w:id="1"/>
          </w:p>
          <w:p w14:paraId="1C7A5709" w14:textId="77777777" w:rsidR="00892815" w:rsidRPr="00232D09" w:rsidRDefault="00892815" w:rsidP="00892815">
            <w:pPr>
              <w:pStyle w:val="SFooter-Emailwebsite"/>
              <w:spacing w:before="0" w:after="0" w:line="240" w:lineRule="auto"/>
              <w:rPr>
                <w:sz w:val="22"/>
                <w:szCs w:val="22"/>
              </w:rPr>
            </w:pPr>
          </w:p>
          <w:p w14:paraId="1E2749FA" w14:textId="7064B7E4" w:rsidR="00892815" w:rsidRPr="00232D09" w:rsidRDefault="00892815" w:rsidP="00892815">
            <w:pPr>
              <w:pStyle w:val="SFooter-Emailwebsite"/>
              <w:rPr>
                <w:sz w:val="22"/>
                <w:szCs w:val="22"/>
              </w:rPr>
            </w:pPr>
          </w:p>
        </w:tc>
      </w:tr>
    </w:tbl>
    <w:p w14:paraId="5E33B5DD" w14:textId="04B45C06" w:rsidR="005D2EA9" w:rsidRDefault="005D2EA9" w:rsidP="0011515F">
      <w:pPr>
        <w:spacing w:after="0"/>
        <w:jc w:val="left"/>
      </w:pPr>
    </w:p>
    <w:p w14:paraId="163B0116" w14:textId="70A57797" w:rsidR="00850418" w:rsidRDefault="00850418" w:rsidP="0011515F">
      <w:pPr>
        <w:spacing w:after="0"/>
        <w:jc w:val="left"/>
      </w:pPr>
    </w:p>
    <w:p w14:paraId="16E9CA74" w14:textId="22087B84" w:rsidR="00850418" w:rsidRDefault="00850418" w:rsidP="0011515F">
      <w:pPr>
        <w:spacing w:after="0"/>
        <w:jc w:val="left"/>
      </w:pPr>
    </w:p>
    <w:p w14:paraId="3A773359" w14:textId="09F9A03F" w:rsidR="00850418" w:rsidRDefault="00850418" w:rsidP="0011515F">
      <w:pPr>
        <w:spacing w:after="0"/>
        <w:jc w:val="left"/>
      </w:pPr>
    </w:p>
    <w:p w14:paraId="48854C3B" w14:textId="3CCA47E1" w:rsidR="00850418" w:rsidRDefault="00850418" w:rsidP="0011515F">
      <w:pPr>
        <w:spacing w:after="0"/>
        <w:jc w:val="left"/>
      </w:pPr>
    </w:p>
    <w:p w14:paraId="3734516A" w14:textId="6D241EB4" w:rsidR="00850418" w:rsidRDefault="00850418" w:rsidP="0011515F">
      <w:pPr>
        <w:spacing w:after="0"/>
        <w:jc w:val="left"/>
      </w:pPr>
    </w:p>
    <w:p w14:paraId="1DBADF5F" w14:textId="2517FC48" w:rsidR="00850418" w:rsidRDefault="00850418" w:rsidP="0011515F">
      <w:pPr>
        <w:spacing w:after="0"/>
        <w:jc w:val="left"/>
      </w:pPr>
    </w:p>
    <w:p w14:paraId="2436158C" w14:textId="49E568F6" w:rsidR="00850418" w:rsidRDefault="00850418" w:rsidP="0011515F">
      <w:pPr>
        <w:spacing w:after="0"/>
        <w:jc w:val="left"/>
      </w:pPr>
    </w:p>
    <w:p w14:paraId="00F87BB0" w14:textId="57ADCC01" w:rsidR="00850418" w:rsidRDefault="00850418" w:rsidP="0011515F">
      <w:pPr>
        <w:spacing w:after="0"/>
        <w:jc w:val="left"/>
      </w:pPr>
    </w:p>
    <w:p w14:paraId="41781DA1" w14:textId="38157192" w:rsidR="00850418" w:rsidRDefault="00850418" w:rsidP="0011515F">
      <w:pPr>
        <w:spacing w:after="0"/>
        <w:jc w:val="left"/>
      </w:pPr>
    </w:p>
    <w:p w14:paraId="7A489BDF" w14:textId="6438DFCB" w:rsidR="00850418" w:rsidRPr="00850418" w:rsidRDefault="00850418" w:rsidP="00850418">
      <w:pPr>
        <w:spacing w:after="0"/>
        <w:jc w:val="left"/>
        <w:rPr>
          <w:rFonts w:asciiTheme="majorHAnsi" w:hAnsiTheme="majorHAnsi"/>
          <w:bCs/>
          <w:i/>
          <w:color w:val="243782" w:themeColor="text2"/>
          <w:szCs w:val="24"/>
        </w:rPr>
      </w:pPr>
      <w:r w:rsidRPr="00850418">
        <w:rPr>
          <w:rFonts w:asciiTheme="majorHAnsi" w:hAnsiTheme="majorHAnsi"/>
          <w:bCs/>
          <w:i/>
          <w:color w:val="243782" w:themeColor="text2"/>
          <w:szCs w:val="24"/>
        </w:rPr>
        <w:lastRenderedPageBreak/>
        <w:t>DÉCLARATIONS PROSPECTIVES DE STELLANTIS</w:t>
      </w:r>
    </w:p>
    <w:p w14:paraId="53A39A26" w14:textId="77777777" w:rsidR="00850418" w:rsidRDefault="00850418" w:rsidP="00850418">
      <w:pPr>
        <w:spacing w:after="0"/>
      </w:pPr>
    </w:p>
    <w:p w14:paraId="4E90B245" w14:textId="6DDF7CD6" w:rsidR="00850418" w:rsidRPr="00BF63E8" w:rsidRDefault="00850418" w:rsidP="00850418">
      <w:pPr>
        <w:spacing w:after="0"/>
        <w:rPr>
          <w:i/>
          <w:iCs/>
          <w:sz w:val="20"/>
          <w:szCs w:val="12"/>
        </w:rPr>
      </w:pPr>
      <w:r w:rsidRPr="00BF63E8">
        <w:rPr>
          <w:i/>
          <w:iCs/>
          <w:sz w:val="20"/>
          <w:szCs w:val="12"/>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sidRPr="00BF63E8">
        <w:rPr>
          <w:i/>
          <w:iCs/>
          <w:sz w:val="20"/>
          <w:szCs w:val="12"/>
        </w:rPr>
        <w:t>suite à</w:t>
      </w:r>
      <w:proofErr w:type="gramEnd"/>
      <w:r w:rsidRPr="00BF63E8">
        <w:rPr>
          <w:i/>
          <w:iCs/>
          <w:sz w:val="20"/>
          <w:szCs w:val="12"/>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w:t>
      </w:r>
      <w:proofErr w:type="spellStart"/>
      <w:r w:rsidRPr="00BF63E8">
        <w:rPr>
          <w:i/>
          <w:iCs/>
          <w:sz w:val="20"/>
          <w:szCs w:val="12"/>
        </w:rPr>
        <w:t>Stellantis</w:t>
      </w:r>
      <w:proofErr w:type="spellEnd"/>
      <w:r w:rsidRPr="00BF63E8">
        <w:rPr>
          <w:i/>
          <w:iCs/>
          <w:sz w:val="20"/>
          <w:szCs w:val="12"/>
        </w:rPr>
        <w:t xml:space="preserve"> ainsi que sur ses projections et attentes </w:t>
      </w:r>
      <w:proofErr w:type="gramStart"/>
      <w:r w:rsidRPr="00BF63E8">
        <w:rPr>
          <w:i/>
          <w:iCs/>
          <w:sz w:val="20"/>
          <w:szCs w:val="12"/>
        </w:rPr>
        <w:t>futures vis-à-vis</w:t>
      </w:r>
      <w:proofErr w:type="gramEnd"/>
      <w:r w:rsidRPr="00BF63E8">
        <w:rPr>
          <w:i/>
          <w:iCs/>
          <w:sz w:val="20"/>
          <w:szCs w:val="12"/>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2013EF70" w14:textId="77777777" w:rsidR="00850418" w:rsidRPr="00BF63E8" w:rsidRDefault="00850418" w:rsidP="00850418">
      <w:pPr>
        <w:spacing w:after="0"/>
        <w:rPr>
          <w:i/>
          <w:iCs/>
          <w:sz w:val="20"/>
          <w:szCs w:val="12"/>
        </w:rPr>
      </w:pPr>
    </w:p>
    <w:p w14:paraId="37D56485" w14:textId="77777777" w:rsidR="00850418" w:rsidRPr="00BF63E8" w:rsidRDefault="00850418" w:rsidP="00850418">
      <w:pPr>
        <w:spacing w:after="0"/>
        <w:rPr>
          <w:i/>
          <w:iCs/>
          <w:sz w:val="20"/>
          <w:szCs w:val="12"/>
        </w:rPr>
      </w:pPr>
      <w:r w:rsidRPr="00BF63E8">
        <w:rPr>
          <w:i/>
          <w:iCs/>
          <w:sz w:val="20"/>
          <w:szCs w:val="12"/>
        </w:rPr>
        <w:t xml:space="preserve">Les résultats réels peuvent différer sensiblement de ceux exprimés dans les déclarations prospectives en raison de divers facteurs, notamment : l’impact de la pandémie de COVID-19, la capacité de </w:t>
      </w:r>
      <w:proofErr w:type="spellStart"/>
      <w:r w:rsidRPr="00BF63E8">
        <w:rPr>
          <w:i/>
          <w:iCs/>
          <w:sz w:val="20"/>
          <w:szCs w:val="12"/>
        </w:rPr>
        <w:t>Stellantis</w:t>
      </w:r>
      <w:proofErr w:type="spellEnd"/>
      <w:r w:rsidRPr="00BF63E8">
        <w:rPr>
          <w:i/>
          <w:iCs/>
          <w:sz w:val="20"/>
          <w:szCs w:val="12"/>
        </w:rPr>
        <w:t xml:space="preserve">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w:t>
      </w:r>
      <w:proofErr w:type="spellStart"/>
      <w:r w:rsidRPr="00BF63E8">
        <w:rPr>
          <w:i/>
          <w:iCs/>
          <w:sz w:val="20"/>
          <w:szCs w:val="12"/>
        </w:rPr>
        <w:t>Stellantis</w:t>
      </w:r>
      <w:proofErr w:type="spellEnd"/>
      <w:r w:rsidRPr="00BF63E8">
        <w:rPr>
          <w:i/>
          <w:iCs/>
          <w:sz w:val="20"/>
          <w:szCs w:val="12"/>
        </w:rPr>
        <w:t xml:space="preserve">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w:t>
      </w:r>
      <w:proofErr w:type="spellStart"/>
      <w:r w:rsidRPr="00BF63E8">
        <w:rPr>
          <w:i/>
          <w:iCs/>
          <w:sz w:val="20"/>
          <w:szCs w:val="12"/>
        </w:rPr>
        <w:t>Stellantis</w:t>
      </w:r>
      <w:proofErr w:type="spellEnd"/>
      <w:r w:rsidRPr="00BF63E8">
        <w:rPr>
          <w:i/>
          <w:iCs/>
          <w:sz w:val="20"/>
          <w:szCs w:val="12"/>
        </w:rPr>
        <w:t xml:space="preserve">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w:t>
      </w:r>
      <w:proofErr w:type="spellStart"/>
      <w:r w:rsidRPr="00BF63E8">
        <w:rPr>
          <w:i/>
          <w:iCs/>
          <w:sz w:val="20"/>
          <w:szCs w:val="12"/>
        </w:rPr>
        <w:t>Stellantis</w:t>
      </w:r>
      <w:proofErr w:type="spellEnd"/>
      <w:r w:rsidRPr="00BF63E8">
        <w:rPr>
          <w:i/>
          <w:iCs/>
          <w:sz w:val="20"/>
          <w:szCs w:val="12"/>
        </w:rPr>
        <w:t xml:space="preserve">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w:t>
      </w:r>
      <w:proofErr w:type="spellStart"/>
      <w:r w:rsidRPr="00BF63E8">
        <w:rPr>
          <w:i/>
          <w:iCs/>
          <w:sz w:val="20"/>
          <w:szCs w:val="12"/>
        </w:rPr>
        <w:t>Stellantis</w:t>
      </w:r>
      <w:proofErr w:type="spellEnd"/>
      <w:r w:rsidRPr="00BF63E8">
        <w:rPr>
          <w:i/>
          <w:iCs/>
          <w:sz w:val="20"/>
          <w:szCs w:val="12"/>
        </w:rPr>
        <w:t xml:space="preserve"> ; la capacité de </w:t>
      </w:r>
      <w:proofErr w:type="spellStart"/>
      <w:r w:rsidRPr="00BF63E8">
        <w:rPr>
          <w:i/>
          <w:iCs/>
          <w:sz w:val="20"/>
          <w:szCs w:val="12"/>
        </w:rPr>
        <w:t>Stellantis</w:t>
      </w:r>
      <w:proofErr w:type="spellEnd"/>
      <w:r w:rsidRPr="00BF63E8">
        <w:rPr>
          <w:i/>
          <w:iCs/>
          <w:sz w:val="20"/>
          <w:szCs w:val="12"/>
        </w:rPr>
        <w:t xml:space="preserve">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w:t>
      </w:r>
      <w:r w:rsidRPr="00BF63E8">
        <w:rPr>
          <w:i/>
          <w:iCs/>
          <w:sz w:val="20"/>
          <w:szCs w:val="12"/>
        </w:rPr>
        <w:lastRenderedPageBreak/>
        <w:t xml:space="preserve">et de systèmes utilisés dans les véhicules de </w:t>
      </w:r>
      <w:proofErr w:type="spellStart"/>
      <w:r w:rsidRPr="00BF63E8">
        <w:rPr>
          <w:i/>
          <w:iCs/>
          <w:sz w:val="20"/>
          <w:szCs w:val="12"/>
        </w:rPr>
        <w:t>Stellantis</w:t>
      </w:r>
      <w:proofErr w:type="spellEnd"/>
      <w:r w:rsidRPr="00BF63E8">
        <w:rPr>
          <w:i/>
          <w:iCs/>
          <w:sz w:val="20"/>
          <w:szCs w:val="12"/>
        </w:rPr>
        <w:t xml:space="preserve">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107E0B13" w14:textId="77777777" w:rsidR="00850418" w:rsidRPr="00BF63E8" w:rsidRDefault="00850418" w:rsidP="00850418">
      <w:pPr>
        <w:spacing w:after="0"/>
        <w:rPr>
          <w:i/>
          <w:iCs/>
          <w:sz w:val="20"/>
          <w:szCs w:val="12"/>
        </w:rPr>
      </w:pPr>
    </w:p>
    <w:p w14:paraId="37B7C886" w14:textId="4E7B99B0" w:rsidR="00850418" w:rsidRPr="00BF63E8" w:rsidRDefault="00850418" w:rsidP="00850418">
      <w:pPr>
        <w:spacing w:after="0"/>
        <w:rPr>
          <w:i/>
          <w:iCs/>
          <w:sz w:val="20"/>
          <w:szCs w:val="12"/>
        </w:rPr>
      </w:pPr>
      <w:r w:rsidRPr="00BF63E8">
        <w:rPr>
          <w:i/>
          <w:iCs/>
          <w:sz w:val="20"/>
          <w:szCs w:val="12"/>
        </w:rPr>
        <w:t xml:space="preserve">Toutes les déclarations prospectives contenues dans cette communication sont valables à la date des présentes, et </w:t>
      </w:r>
      <w:proofErr w:type="spellStart"/>
      <w:r w:rsidRPr="00BF63E8">
        <w:rPr>
          <w:i/>
          <w:iCs/>
          <w:sz w:val="20"/>
          <w:szCs w:val="12"/>
        </w:rPr>
        <w:t>Stellantis</w:t>
      </w:r>
      <w:proofErr w:type="spellEnd"/>
      <w:r w:rsidRPr="00BF63E8">
        <w:rPr>
          <w:i/>
          <w:iCs/>
          <w:sz w:val="20"/>
          <w:szCs w:val="12"/>
        </w:rPr>
        <w:t xml:space="preserve"> ne prend aucun engagement de mettre à jour ou de réviser publiquement lesdites déclarations prospectives. De plus amples informations concernant </w:t>
      </w:r>
      <w:proofErr w:type="spellStart"/>
      <w:r w:rsidRPr="00BF63E8">
        <w:rPr>
          <w:i/>
          <w:iCs/>
          <w:sz w:val="20"/>
          <w:szCs w:val="12"/>
        </w:rPr>
        <w:t>Stellantis</w:t>
      </w:r>
      <w:proofErr w:type="spellEnd"/>
      <w:r w:rsidRPr="00BF63E8">
        <w:rPr>
          <w:i/>
          <w:iCs/>
          <w:sz w:val="20"/>
          <w:szCs w:val="12"/>
        </w:rPr>
        <w:t xml:space="preserve"> et ses activités, y compris les facteurs susceptibles d’impacter de manière significative les résultats financiers de </w:t>
      </w:r>
      <w:proofErr w:type="spellStart"/>
      <w:r w:rsidRPr="00BF63E8">
        <w:rPr>
          <w:i/>
          <w:iCs/>
          <w:sz w:val="20"/>
          <w:szCs w:val="12"/>
        </w:rPr>
        <w:t>Stellantis</w:t>
      </w:r>
      <w:proofErr w:type="spellEnd"/>
      <w:r w:rsidRPr="00BF63E8">
        <w:rPr>
          <w:i/>
          <w:iCs/>
          <w:sz w:val="20"/>
          <w:szCs w:val="12"/>
        </w:rPr>
        <w:t xml:space="preserve">, sont incluses dans les rapports et dossiers de </w:t>
      </w:r>
      <w:proofErr w:type="spellStart"/>
      <w:r w:rsidRPr="00BF63E8">
        <w:rPr>
          <w:i/>
          <w:iCs/>
          <w:sz w:val="20"/>
          <w:szCs w:val="12"/>
        </w:rPr>
        <w:t>Stellantis</w:t>
      </w:r>
      <w:proofErr w:type="spellEnd"/>
      <w:r w:rsidRPr="00BF63E8">
        <w:rPr>
          <w:i/>
          <w:iCs/>
          <w:sz w:val="20"/>
          <w:szCs w:val="12"/>
        </w:rPr>
        <w:t xml:space="preserve"> déposés auprès de l’U.S. Securities and Exchange Commission et de l’AFM.</w:t>
      </w:r>
    </w:p>
    <w:sectPr w:rsidR="00850418" w:rsidRPr="00BF63E8" w:rsidSect="005D2EA9">
      <w:footerReference w:type="default" r:id="rId45"/>
      <w:headerReference w:type="first" r:id="rId46"/>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D80C" w14:textId="77777777" w:rsidR="00C77130" w:rsidRDefault="00C77130" w:rsidP="008D3E4C">
      <w:r>
        <w:separator/>
      </w:r>
    </w:p>
  </w:endnote>
  <w:endnote w:type="continuationSeparator" w:id="0">
    <w:p w14:paraId="4332A3C2" w14:textId="77777777" w:rsidR="00C77130" w:rsidRDefault="00C77130"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9AF9863-39E4-4EC9-8DF0-C18516D4F1C1}"/>
    <w:embedBold r:id="rId2" w:fontKey="{35B9F90E-66ED-41FE-B9D3-B168CA0E5798}"/>
    <w:embedItalic r:id="rId3" w:fontKey="{6C1E5B66-716C-47B8-B5D8-91A7A86477D8}"/>
    <w:embedBoldItalic r:id="rId4" w:fontKey="{0A921ECE-8150-4CA8-93A8-C4862B5DDF0A}"/>
  </w:font>
  <w:font w:name="Encode Sans ExpandedSemiBold">
    <w:panose1 w:val="00000000000000000000"/>
    <w:charset w:val="00"/>
    <w:family w:val="auto"/>
    <w:pitch w:val="variable"/>
    <w:sig w:usb0="A00000FF" w:usb1="4000207B" w:usb2="00000000" w:usb3="00000000" w:csb0="00000193" w:csb1="00000000"/>
    <w:embedRegular r:id="rId5" w:fontKey="{EE36C914-D679-4417-9D59-C28BFD9041D6}"/>
    <w:embedItalic r:id="rId6" w:fontKey="{6CD783D8-AC93-4A6B-A7D7-748784DDE9EA}"/>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6FD7" w14:textId="77777777" w:rsidR="00C77130" w:rsidRDefault="00C77130" w:rsidP="008D3E4C">
      <w:r>
        <w:separator/>
      </w:r>
    </w:p>
  </w:footnote>
  <w:footnote w:type="continuationSeparator" w:id="0">
    <w:p w14:paraId="14654017" w14:textId="77777777" w:rsidR="00C77130" w:rsidRDefault="00C77130"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11BC6F33" wp14:editId="2F6ACED4">
              <wp:simplePos x="0" y="0"/>
              <wp:positionH relativeFrom="page">
                <wp:posOffset>445770</wp:posOffset>
              </wp:positionH>
              <wp:positionV relativeFrom="page">
                <wp:align>top</wp:align>
              </wp:positionV>
              <wp:extent cx="295275" cy="2827020"/>
              <wp:effectExtent l="0" t="0" r="9525"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5436" cy="282702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3.25pt;height:222.6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COMMUNIQUÉ DE PRESSE</w:t>
                      </w:r>
                    </w:p>
                  </w:txbxContent>
                </v:textbox>
              </v:shape>
              <w10:wrap anchorx="page" anchory="page"/>
              <w10:anchorlock/>
            </v:group>
          </w:pict>
        </mc:Fallback>
      </mc:AlternateContent>
    </w:r>
    <w:r>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44D67"/>
    <w:multiLevelType w:val="hybridMultilevel"/>
    <w:tmpl w:val="AAE80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B67BB5"/>
    <w:multiLevelType w:val="hybridMultilevel"/>
    <w:tmpl w:val="8B2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02459"/>
    <w:multiLevelType w:val="hybridMultilevel"/>
    <w:tmpl w:val="632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3"/>
  </w:num>
  <w:num w:numId="12" w16cid:durableId="1344086706">
    <w:abstractNumId w:val="11"/>
  </w:num>
  <w:num w:numId="13" w16cid:durableId="2050452361">
    <w:abstractNumId w:val="10"/>
  </w:num>
  <w:num w:numId="14" w16cid:durableId="1690906368">
    <w:abstractNumId w:val="10"/>
  </w:num>
  <w:num w:numId="15" w16cid:durableId="1404987992">
    <w:abstractNumId w:val="15"/>
  </w:num>
  <w:num w:numId="16" w16cid:durableId="750472186">
    <w:abstractNumId w:val="17"/>
  </w:num>
  <w:num w:numId="17" w16cid:durableId="487789277">
    <w:abstractNumId w:val="14"/>
  </w:num>
  <w:num w:numId="18" w16cid:durableId="565186144">
    <w:abstractNumId w:val="12"/>
  </w:num>
  <w:num w:numId="19" w16cid:durableId="19971033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0280B"/>
    <w:rsid w:val="00014BCC"/>
    <w:rsid w:val="0001534E"/>
    <w:rsid w:val="0001553A"/>
    <w:rsid w:val="00015A0D"/>
    <w:rsid w:val="0001720A"/>
    <w:rsid w:val="00023735"/>
    <w:rsid w:val="00025664"/>
    <w:rsid w:val="00057C0E"/>
    <w:rsid w:val="0006616C"/>
    <w:rsid w:val="00087566"/>
    <w:rsid w:val="000A3BAA"/>
    <w:rsid w:val="000B1892"/>
    <w:rsid w:val="000B5F73"/>
    <w:rsid w:val="000D69A7"/>
    <w:rsid w:val="000E1AED"/>
    <w:rsid w:val="000E1E4B"/>
    <w:rsid w:val="000E4DFE"/>
    <w:rsid w:val="0010635F"/>
    <w:rsid w:val="00111C0B"/>
    <w:rsid w:val="0011515F"/>
    <w:rsid w:val="00126E5A"/>
    <w:rsid w:val="00132F6C"/>
    <w:rsid w:val="00150AD4"/>
    <w:rsid w:val="00167FF2"/>
    <w:rsid w:val="001A1552"/>
    <w:rsid w:val="001A19C5"/>
    <w:rsid w:val="001A32E8"/>
    <w:rsid w:val="001B591C"/>
    <w:rsid w:val="001C1F7B"/>
    <w:rsid w:val="001C34A1"/>
    <w:rsid w:val="001D168B"/>
    <w:rsid w:val="001E1348"/>
    <w:rsid w:val="001E2B3D"/>
    <w:rsid w:val="001E6C1E"/>
    <w:rsid w:val="001F2808"/>
    <w:rsid w:val="001F4651"/>
    <w:rsid w:val="001F4703"/>
    <w:rsid w:val="002206CE"/>
    <w:rsid w:val="0022588D"/>
    <w:rsid w:val="00232D09"/>
    <w:rsid w:val="0023542B"/>
    <w:rsid w:val="00235EBF"/>
    <w:rsid w:val="00242220"/>
    <w:rsid w:val="00263236"/>
    <w:rsid w:val="00266D61"/>
    <w:rsid w:val="00270BB3"/>
    <w:rsid w:val="00273802"/>
    <w:rsid w:val="00275154"/>
    <w:rsid w:val="002836DD"/>
    <w:rsid w:val="00293E0C"/>
    <w:rsid w:val="00294594"/>
    <w:rsid w:val="002A05FE"/>
    <w:rsid w:val="002A06E3"/>
    <w:rsid w:val="002B147F"/>
    <w:rsid w:val="002C508D"/>
    <w:rsid w:val="002C5A57"/>
    <w:rsid w:val="002E26A1"/>
    <w:rsid w:val="002E46B9"/>
    <w:rsid w:val="002E7A47"/>
    <w:rsid w:val="002F645E"/>
    <w:rsid w:val="003069AF"/>
    <w:rsid w:val="00310F1B"/>
    <w:rsid w:val="00316547"/>
    <w:rsid w:val="0032054F"/>
    <w:rsid w:val="00334E7C"/>
    <w:rsid w:val="00337D8E"/>
    <w:rsid w:val="0034291E"/>
    <w:rsid w:val="00347AFC"/>
    <w:rsid w:val="003561B7"/>
    <w:rsid w:val="00367B33"/>
    <w:rsid w:val="003864AD"/>
    <w:rsid w:val="00386A42"/>
    <w:rsid w:val="00386E60"/>
    <w:rsid w:val="00394772"/>
    <w:rsid w:val="00397061"/>
    <w:rsid w:val="003B4199"/>
    <w:rsid w:val="003C3767"/>
    <w:rsid w:val="003C4062"/>
    <w:rsid w:val="003D7C83"/>
    <w:rsid w:val="003E3A4D"/>
    <w:rsid w:val="003E68CC"/>
    <w:rsid w:val="003E727D"/>
    <w:rsid w:val="003F2BDD"/>
    <w:rsid w:val="003F62F7"/>
    <w:rsid w:val="003F79C6"/>
    <w:rsid w:val="004022B4"/>
    <w:rsid w:val="00405F22"/>
    <w:rsid w:val="0040726D"/>
    <w:rsid w:val="00411E38"/>
    <w:rsid w:val="00411F8A"/>
    <w:rsid w:val="0041705A"/>
    <w:rsid w:val="0042057D"/>
    <w:rsid w:val="00422700"/>
    <w:rsid w:val="00422AE5"/>
    <w:rsid w:val="00425677"/>
    <w:rsid w:val="00427897"/>
    <w:rsid w:val="00427ABE"/>
    <w:rsid w:val="00433EDD"/>
    <w:rsid w:val="004361C6"/>
    <w:rsid w:val="00436378"/>
    <w:rsid w:val="0044219E"/>
    <w:rsid w:val="004470D0"/>
    <w:rsid w:val="00450C04"/>
    <w:rsid w:val="0045216F"/>
    <w:rsid w:val="00452471"/>
    <w:rsid w:val="004532D9"/>
    <w:rsid w:val="00453C1A"/>
    <w:rsid w:val="004659CD"/>
    <w:rsid w:val="00466DD1"/>
    <w:rsid w:val="0046706D"/>
    <w:rsid w:val="00467ACE"/>
    <w:rsid w:val="00473060"/>
    <w:rsid w:val="00477D08"/>
    <w:rsid w:val="0048502E"/>
    <w:rsid w:val="00491465"/>
    <w:rsid w:val="00497590"/>
    <w:rsid w:val="004978C7"/>
    <w:rsid w:val="00497E77"/>
    <w:rsid w:val="004A355F"/>
    <w:rsid w:val="004A4B04"/>
    <w:rsid w:val="004B2ECD"/>
    <w:rsid w:val="004B7B1B"/>
    <w:rsid w:val="004D61EA"/>
    <w:rsid w:val="004D7B49"/>
    <w:rsid w:val="004E0544"/>
    <w:rsid w:val="004E7153"/>
    <w:rsid w:val="004F2600"/>
    <w:rsid w:val="004F3299"/>
    <w:rsid w:val="00515FCC"/>
    <w:rsid w:val="0051733D"/>
    <w:rsid w:val="00522E44"/>
    <w:rsid w:val="00525452"/>
    <w:rsid w:val="00544345"/>
    <w:rsid w:val="0055479C"/>
    <w:rsid w:val="005557B4"/>
    <w:rsid w:val="00557693"/>
    <w:rsid w:val="00562D3D"/>
    <w:rsid w:val="00576455"/>
    <w:rsid w:val="005841CD"/>
    <w:rsid w:val="005847BB"/>
    <w:rsid w:val="0059213B"/>
    <w:rsid w:val="00596F3A"/>
    <w:rsid w:val="005B024F"/>
    <w:rsid w:val="005C0F90"/>
    <w:rsid w:val="005C775F"/>
    <w:rsid w:val="005D2EA9"/>
    <w:rsid w:val="005D5BE4"/>
    <w:rsid w:val="005E2869"/>
    <w:rsid w:val="005E49DE"/>
    <w:rsid w:val="005E60F1"/>
    <w:rsid w:val="005F2120"/>
    <w:rsid w:val="005F2771"/>
    <w:rsid w:val="005F4A97"/>
    <w:rsid w:val="005F6ED5"/>
    <w:rsid w:val="00605D9C"/>
    <w:rsid w:val="0061682B"/>
    <w:rsid w:val="00620B45"/>
    <w:rsid w:val="00622991"/>
    <w:rsid w:val="00632141"/>
    <w:rsid w:val="006353EE"/>
    <w:rsid w:val="00640CAE"/>
    <w:rsid w:val="00640DA4"/>
    <w:rsid w:val="006456BE"/>
    <w:rsid w:val="00646166"/>
    <w:rsid w:val="00655A10"/>
    <w:rsid w:val="00682310"/>
    <w:rsid w:val="0069729C"/>
    <w:rsid w:val="006A04D3"/>
    <w:rsid w:val="006A36EF"/>
    <w:rsid w:val="006B5C7E"/>
    <w:rsid w:val="006B7E5A"/>
    <w:rsid w:val="006D5453"/>
    <w:rsid w:val="006E27BF"/>
    <w:rsid w:val="006F3093"/>
    <w:rsid w:val="006F3DEC"/>
    <w:rsid w:val="006F6FA2"/>
    <w:rsid w:val="00711C4C"/>
    <w:rsid w:val="007141B4"/>
    <w:rsid w:val="00727669"/>
    <w:rsid w:val="0073360D"/>
    <w:rsid w:val="0073446E"/>
    <w:rsid w:val="00755853"/>
    <w:rsid w:val="00756CE3"/>
    <w:rsid w:val="00761B4E"/>
    <w:rsid w:val="00777D91"/>
    <w:rsid w:val="00782EE2"/>
    <w:rsid w:val="00784205"/>
    <w:rsid w:val="00786E5E"/>
    <w:rsid w:val="00793356"/>
    <w:rsid w:val="007966E9"/>
    <w:rsid w:val="007A46E2"/>
    <w:rsid w:val="007B2456"/>
    <w:rsid w:val="007D21DC"/>
    <w:rsid w:val="007E22B0"/>
    <w:rsid w:val="007E317D"/>
    <w:rsid w:val="007E387D"/>
    <w:rsid w:val="007E6A04"/>
    <w:rsid w:val="007F6BEC"/>
    <w:rsid w:val="007F7655"/>
    <w:rsid w:val="0080313B"/>
    <w:rsid w:val="00805FAA"/>
    <w:rsid w:val="0081236F"/>
    <w:rsid w:val="008124BD"/>
    <w:rsid w:val="0081259C"/>
    <w:rsid w:val="00815B14"/>
    <w:rsid w:val="00825DF9"/>
    <w:rsid w:val="00826B1B"/>
    <w:rsid w:val="0084003D"/>
    <w:rsid w:val="00844956"/>
    <w:rsid w:val="00850418"/>
    <w:rsid w:val="00856EB4"/>
    <w:rsid w:val="0085776A"/>
    <w:rsid w:val="00860524"/>
    <w:rsid w:val="0086416D"/>
    <w:rsid w:val="008660BD"/>
    <w:rsid w:val="00871608"/>
    <w:rsid w:val="00877117"/>
    <w:rsid w:val="00892815"/>
    <w:rsid w:val="00892C55"/>
    <w:rsid w:val="008A340C"/>
    <w:rsid w:val="008A5103"/>
    <w:rsid w:val="008A5BB0"/>
    <w:rsid w:val="008A689D"/>
    <w:rsid w:val="008A6F97"/>
    <w:rsid w:val="008B4CD5"/>
    <w:rsid w:val="008B718E"/>
    <w:rsid w:val="008C454D"/>
    <w:rsid w:val="008C4975"/>
    <w:rsid w:val="008D3E4C"/>
    <w:rsid w:val="008E226B"/>
    <w:rsid w:val="008E4916"/>
    <w:rsid w:val="008F0F07"/>
    <w:rsid w:val="008F283D"/>
    <w:rsid w:val="008F2A13"/>
    <w:rsid w:val="008F40ED"/>
    <w:rsid w:val="0091320A"/>
    <w:rsid w:val="00915B1C"/>
    <w:rsid w:val="00926D8C"/>
    <w:rsid w:val="00932CDF"/>
    <w:rsid w:val="009334A7"/>
    <w:rsid w:val="00951C73"/>
    <w:rsid w:val="00960B40"/>
    <w:rsid w:val="00960FB4"/>
    <w:rsid w:val="009615D9"/>
    <w:rsid w:val="00962C48"/>
    <w:rsid w:val="00982A42"/>
    <w:rsid w:val="00986ABE"/>
    <w:rsid w:val="00992BE1"/>
    <w:rsid w:val="009968C5"/>
    <w:rsid w:val="009971F7"/>
    <w:rsid w:val="009A12F3"/>
    <w:rsid w:val="009A23AB"/>
    <w:rsid w:val="009A69B8"/>
    <w:rsid w:val="009B6F90"/>
    <w:rsid w:val="009BE750"/>
    <w:rsid w:val="009C1909"/>
    <w:rsid w:val="009C33F1"/>
    <w:rsid w:val="009D180E"/>
    <w:rsid w:val="009D4FB0"/>
    <w:rsid w:val="009D79F4"/>
    <w:rsid w:val="009F2291"/>
    <w:rsid w:val="00A0245A"/>
    <w:rsid w:val="00A20CE8"/>
    <w:rsid w:val="00A248BF"/>
    <w:rsid w:val="00A314F0"/>
    <w:rsid w:val="00A33E8D"/>
    <w:rsid w:val="00A47017"/>
    <w:rsid w:val="00A57FB4"/>
    <w:rsid w:val="00A62C95"/>
    <w:rsid w:val="00A6488D"/>
    <w:rsid w:val="00A64F3B"/>
    <w:rsid w:val="00A716FD"/>
    <w:rsid w:val="00A748DE"/>
    <w:rsid w:val="00A85718"/>
    <w:rsid w:val="00A87390"/>
    <w:rsid w:val="00A94C5D"/>
    <w:rsid w:val="00AA1139"/>
    <w:rsid w:val="00AB60E2"/>
    <w:rsid w:val="00AB70E9"/>
    <w:rsid w:val="00AC2736"/>
    <w:rsid w:val="00AC52EB"/>
    <w:rsid w:val="00AD511F"/>
    <w:rsid w:val="00AF7386"/>
    <w:rsid w:val="00B01C28"/>
    <w:rsid w:val="00B0202D"/>
    <w:rsid w:val="00B32F4C"/>
    <w:rsid w:val="00B40CD7"/>
    <w:rsid w:val="00B4121C"/>
    <w:rsid w:val="00B41555"/>
    <w:rsid w:val="00B45991"/>
    <w:rsid w:val="00B55909"/>
    <w:rsid w:val="00B64F18"/>
    <w:rsid w:val="00B660BE"/>
    <w:rsid w:val="00B725D1"/>
    <w:rsid w:val="00B75CE7"/>
    <w:rsid w:val="00B7716F"/>
    <w:rsid w:val="00B8385F"/>
    <w:rsid w:val="00B862DC"/>
    <w:rsid w:val="00B87BB6"/>
    <w:rsid w:val="00B92FB1"/>
    <w:rsid w:val="00B95DAE"/>
    <w:rsid w:val="00B96799"/>
    <w:rsid w:val="00B97DAC"/>
    <w:rsid w:val="00BA31EC"/>
    <w:rsid w:val="00BB0050"/>
    <w:rsid w:val="00BC187D"/>
    <w:rsid w:val="00BC5308"/>
    <w:rsid w:val="00BE2A5B"/>
    <w:rsid w:val="00BF245F"/>
    <w:rsid w:val="00BF35E4"/>
    <w:rsid w:val="00BF63E8"/>
    <w:rsid w:val="00C01574"/>
    <w:rsid w:val="00C0321D"/>
    <w:rsid w:val="00C05C3E"/>
    <w:rsid w:val="00C10192"/>
    <w:rsid w:val="00C10441"/>
    <w:rsid w:val="00C10E75"/>
    <w:rsid w:val="00C17EAB"/>
    <w:rsid w:val="00C21692"/>
    <w:rsid w:val="00C21B90"/>
    <w:rsid w:val="00C31F14"/>
    <w:rsid w:val="00C363C0"/>
    <w:rsid w:val="00C420AC"/>
    <w:rsid w:val="00C42832"/>
    <w:rsid w:val="00C44B10"/>
    <w:rsid w:val="00C44F69"/>
    <w:rsid w:val="00C55EF1"/>
    <w:rsid w:val="00C60A64"/>
    <w:rsid w:val="00C64B66"/>
    <w:rsid w:val="00C70F38"/>
    <w:rsid w:val="00C731C1"/>
    <w:rsid w:val="00C77130"/>
    <w:rsid w:val="00C8030C"/>
    <w:rsid w:val="00C814CD"/>
    <w:rsid w:val="00C903DD"/>
    <w:rsid w:val="00C97693"/>
    <w:rsid w:val="00CB0A1F"/>
    <w:rsid w:val="00CC3D85"/>
    <w:rsid w:val="00CC3E1D"/>
    <w:rsid w:val="00CD00D9"/>
    <w:rsid w:val="00CD2A89"/>
    <w:rsid w:val="00CD5AB5"/>
    <w:rsid w:val="00CE11EF"/>
    <w:rsid w:val="00CF5544"/>
    <w:rsid w:val="00D0485C"/>
    <w:rsid w:val="00D16DCB"/>
    <w:rsid w:val="00D224FA"/>
    <w:rsid w:val="00D239E7"/>
    <w:rsid w:val="00D265D9"/>
    <w:rsid w:val="00D269E1"/>
    <w:rsid w:val="00D4345F"/>
    <w:rsid w:val="00D43A60"/>
    <w:rsid w:val="00D47F5A"/>
    <w:rsid w:val="00D52ACA"/>
    <w:rsid w:val="00D54508"/>
    <w:rsid w:val="00D5456A"/>
    <w:rsid w:val="00D54C2A"/>
    <w:rsid w:val="00D55E35"/>
    <w:rsid w:val="00D62DC2"/>
    <w:rsid w:val="00D740B4"/>
    <w:rsid w:val="00D814DF"/>
    <w:rsid w:val="00D9524C"/>
    <w:rsid w:val="00DA27E1"/>
    <w:rsid w:val="00DA31BA"/>
    <w:rsid w:val="00DB6551"/>
    <w:rsid w:val="00DC102C"/>
    <w:rsid w:val="00DC147A"/>
    <w:rsid w:val="00DC3BC4"/>
    <w:rsid w:val="00DD0174"/>
    <w:rsid w:val="00DD0E45"/>
    <w:rsid w:val="00DD58E5"/>
    <w:rsid w:val="00DD5E92"/>
    <w:rsid w:val="00DD7E81"/>
    <w:rsid w:val="00DE3894"/>
    <w:rsid w:val="00DE55EC"/>
    <w:rsid w:val="00DE72B9"/>
    <w:rsid w:val="00DF0547"/>
    <w:rsid w:val="00DF35BE"/>
    <w:rsid w:val="00DF5711"/>
    <w:rsid w:val="00E005E7"/>
    <w:rsid w:val="00E014CA"/>
    <w:rsid w:val="00E049A4"/>
    <w:rsid w:val="00E16084"/>
    <w:rsid w:val="00E23037"/>
    <w:rsid w:val="00E444D1"/>
    <w:rsid w:val="00E44935"/>
    <w:rsid w:val="00E45FDD"/>
    <w:rsid w:val="00E47A35"/>
    <w:rsid w:val="00E51423"/>
    <w:rsid w:val="00E527E9"/>
    <w:rsid w:val="00E5724E"/>
    <w:rsid w:val="00E76B6A"/>
    <w:rsid w:val="00E76F88"/>
    <w:rsid w:val="00E77E41"/>
    <w:rsid w:val="00E8163B"/>
    <w:rsid w:val="00E82EAD"/>
    <w:rsid w:val="00E85AE0"/>
    <w:rsid w:val="00E90B5F"/>
    <w:rsid w:val="00E91CD4"/>
    <w:rsid w:val="00E93724"/>
    <w:rsid w:val="00EA1CAD"/>
    <w:rsid w:val="00EA3385"/>
    <w:rsid w:val="00EA7211"/>
    <w:rsid w:val="00EC4321"/>
    <w:rsid w:val="00EC4990"/>
    <w:rsid w:val="00EE3F6F"/>
    <w:rsid w:val="00EF4D37"/>
    <w:rsid w:val="00F07A4D"/>
    <w:rsid w:val="00F10A4E"/>
    <w:rsid w:val="00F407CF"/>
    <w:rsid w:val="00F519BE"/>
    <w:rsid w:val="00F5284E"/>
    <w:rsid w:val="00F534EC"/>
    <w:rsid w:val="00F60C35"/>
    <w:rsid w:val="00F65515"/>
    <w:rsid w:val="00F73016"/>
    <w:rsid w:val="00F77396"/>
    <w:rsid w:val="00F8639D"/>
    <w:rsid w:val="00F90CCA"/>
    <w:rsid w:val="00F926BF"/>
    <w:rsid w:val="00F92EBF"/>
    <w:rsid w:val="00FA0191"/>
    <w:rsid w:val="00FB043B"/>
    <w:rsid w:val="00FB3960"/>
    <w:rsid w:val="00FC6E16"/>
    <w:rsid w:val="00FD6CFC"/>
    <w:rsid w:val="00FE0BFC"/>
    <w:rsid w:val="00FF1881"/>
    <w:rsid w:val="00FF2772"/>
    <w:rsid w:val="00FF3A8F"/>
    <w:rsid w:val="00FF7306"/>
    <w:rsid w:val="044B0C29"/>
    <w:rsid w:val="04B8DC27"/>
    <w:rsid w:val="0BD32283"/>
    <w:rsid w:val="1068C099"/>
    <w:rsid w:val="157FF35E"/>
    <w:rsid w:val="189F6216"/>
    <w:rsid w:val="18A8ED6F"/>
    <w:rsid w:val="19D49844"/>
    <w:rsid w:val="1A44BDD0"/>
    <w:rsid w:val="1C0AAD12"/>
    <w:rsid w:val="1FD27481"/>
    <w:rsid w:val="1FED6CB4"/>
    <w:rsid w:val="1FF9FE54"/>
    <w:rsid w:val="2039BE3E"/>
    <w:rsid w:val="23D23721"/>
    <w:rsid w:val="2566698E"/>
    <w:rsid w:val="25877077"/>
    <w:rsid w:val="25DC6296"/>
    <w:rsid w:val="296E2A99"/>
    <w:rsid w:val="2D8E1A06"/>
    <w:rsid w:val="2E3A14E4"/>
    <w:rsid w:val="365CD12F"/>
    <w:rsid w:val="36782ED7"/>
    <w:rsid w:val="391BB2D6"/>
    <w:rsid w:val="39AEEE05"/>
    <w:rsid w:val="39CF50EA"/>
    <w:rsid w:val="3B4CD1B4"/>
    <w:rsid w:val="3D459A29"/>
    <w:rsid w:val="42A96CBF"/>
    <w:rsid w:val="441D5B08"/>
    <w:rsid w:val="4689EFFD"/>
    <w:rsid w:val="486E86EC"/>
    <w:rsid w:val="492FEA76"/>
    <w:rsid w:val="4B50A01F"/>
    <w:rsid w:val="4E7E731E"/>
    <w:rsid w:val="4EA1520C"/>
    <w:rsid w:val="4F023067"/>
    <w:rsid w:val="4FA6BBFE"/>
    <w:rsid w:val="52BCA116"/>
    <w:rsid w:val="53D67849"/>
    <w:rsid w:val="5AEE82BE"/>
    <w:rsid w:val="5B2F86B1"/>
    <w:rsid w:val="5E0B72DE"/>
    <w:rsid w:val="6128A91B"/>
    <w:rsid w:val="62942F0A"/>
    <w:rsid w:val="63448EA5"/>
    <w:rsid w:val="6938F2B2"/>
    <w:rsid w:val="6AD4C313"/>
    <w:rsid w:val="712ADC3A"/>
    <w:rsid w:val="732BDB20"/>
    <w:rsid w:val="74A25264"/>
    <w:rsid w:val="7519C899"/>
    <w:rsid w:val="75FAB651"/>
    <w:rsid w:val="7C42869A"/>
    <w:rsid w:val="7D1CA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rPr>
      <w:sz w:val="24"/>
    </w:rPr>
  </w:style>
  <w:style w:type="character" w:styleId="UnresolvedMention">
    <w:name w:val="Unresolved Mention"/>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 w:type="character" w:styleId="FollowedHyperlink">
    <w:name w:val="FollowedHyperlink"/>
    <w:basedOn w:val="DefaultParagraphFont"/>
    <w:uiPriority w:val="99"/>
    <w:semiHidden/>
    <w:rsid w:val="00B0202D"/>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 w:id="21033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stellantis.com/fr/groupe/dare-forward-2030" TargetMode="External"/><Relationship Id="rId18" Type="http://schemas.openxmlformats.org/officeDocument/2006/relationships/hyperlink" Target="http://free2movecharge.de" TargetMode="External"/><Relationship Id="rId26" Type="http://schemas.openxmlformats.org/officeDocument/2006/relationships/hyperlink" Target="http://free2movecharge.es" TargetMode="External"/><Relationship Id="rId39" Type="http://schemas.openxmlformats.org/officeDocument/2006/relationships/hyperlink" Target="https://www.youtube.com/channel/UCKgSLvI1SYKOTpEToycAz7Q" TargetMode="External"/><Relationship Id="rId3" Type="http://schemas.openxmlformats.org/officeDocument/2006/relationships/customXml" Target="../customXml/item2.xml"/><Relationship Id="rId21" Type="http://schemas.openxmlformats.org/officeDocument/2006/relationships/hyperlink" Target="http://free2movecharge.com.mx" TargetMode="External"/><Relationship Id="rId34" Type="http://schemas.openxmlformats.org/officeDocument/2006/relationships/image" Target="media/image2.emf"/><Relationship Id="rId42" Type="http://schemas.openxmlformats.org/officeDocument/2006/relationships/hyperlink" Target="mailto:valerie.gillot@stellantis.com"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tellantis.com/fr" TargetMode="External"/><Relationship Id="rId17" Type="http://schemas.openxmlformats.org/officeDocument/2006/relationships/hyperlink" Target="http://free2movecharge.fr" TargetMode="External"/><Relationship Id="rId25" Type="http://schemas.openxmlformats.org/officeDocument/2006/relationships/hyperlink" Target="http://free2movecharge.pr" TargetMode="External"/><Relationship Id="rId33" Type="http://schemas.openxmlformats.org/officeDocument/2006/relationships/hyperlink" Target="https://facebook.com/Stellantis/" TargetMode="External"/><Relationship Id="rId38" Type="http://schemas.openxmlformats.org/officeDocument/2006/relationships/hyperlink" Target="https://www.linkedin.com/company/66256333" TargetMode="External"/><Relationship Id="rId46"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free2movecharge.ca" TargetMode="External"/><Relationship Id="rId20" Type="http://schemas.openxmlformats.org/officeDocument/2006/relationships/hyperlink" Target="http://free2movecharge.lu" TargetMode="External"/><Relationship Id="rId29" Type="http://schemas.openxmlformats.org/officeDocument/2006/relationships/hyperlink" Target="http://www.stellantis.com/en" TargetMode="External"/><Relationship Id="rId41" Type="http://schemas.openxmlformats.org/officeDocument/2006/relationships/hyperlink" Target="https://www.youtube.com/channel/UCKgSLvI1SYKOTpEToycAz7Q"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ree2movecharge.pt" TargetMode="External"/><Relationship Id="rId32" Type="http://schemas.openxmlformats.org/officeDocument/2006/relationships/hyperlink" Target="https://twitter.com/Stellantis" TargetMode="External"/><Relationship Id="rId37" Type="http://schemas.openxmlformats.org/officeDocument/2006/relationships/image" Target="media/image3.emf"/><Relationship Id="rId40" Type="http://schemas.openxmlformats.org/officeDocument/2006/relationships/image" Target="media/image4.emf"/><Relationship Id="rId45"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free2movecharge.be" TargetMode="External"/><Relationship Id="rId23" Type="http://schemas.openxmlformats.org/officeDocument/2006/relationships/hyperlink" Target="http://free2movecharge.pl" TargetMode="External"/><Relationship Id="rId28" Type="http://schemas.openxmlformats.org/officeDocument/2006/relationships/hyperlink" Target="http://free2movecharge.com" TargetMode="External"/><Relationship Id="rId36" Type="http://schemas.openxmlformats.org/officeDocument/2006/relationships/hyperlink" Target="https://www.linkedin.com/company/66256333"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free2movecharge.it" TargetMode="External"/><Relationship Id="rId31" Type="http://schemas.openxmlformats.org/officeDocument/2006/relationships/image" Target="media/image1.emf"/><Relationship Id="rId44" Type="http://schemas.openxmlformats.org/officeDocument/2006/relationships/hyperlink" Target="http://www.stellantis.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free2movecharge.at" TargetMode="External"/><Relationship Id="rId22" Type="http://schemas.openxmlformats.org/officeDocument/2006/relationships/hyperlink" Target="http://free2movecharge.nl" TargetMode="External"/><Relationship Id="rId27" Type="http://schemas.openxmlformats.org/officeDocument/2006/relationships/hyperlink" Target="http://free2movecharge.co.uk" TargetMode="External"/><Relationship Id="rId30" Type="http://schemas.openxmlformats.org/officeDocument/2006/relationships/hyperlink" Target="https://twitter.com/Stellantis" TargetMode="External"/><Relationship Id="rId35" Type="http://schemas.openxmlformats.org/officeDocument/2006/relationships/hyperlink" Target="https://facebook.com/Stellantis/" TargetMode="External"/><Relationship Id="rId43" Type="http://schemas.openxmlformats.org/officeDocument/2006/relationships/hyperlink" Target="mailto:communications@stellantis.com" TargetMode="External"/><Relationship Id="rId48" Type="http://schemas.openxmlformats.org/officeDocument/2006/relationships/glossaryDocument" Target="glossary/document.xml"/><Relationship Id="rId8"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048CCB2087054F6E83972B6F45377473"/>
        <w:category>
          <w:name w:val="General"/>
          <w:gallery w:val="placeholder"/>
        </w:category>
        <w:types>
          <w:type w:val="bbPlcHdr"/>
        </w:types>
        <w:behaviors>
          <w:behavior w:val="content"/>
        </w:behaviors>
        <w:guid w:val="{44A30D48-C5AC-4011-B181-AEC6D513F037}"/>
      </w:docPartPr>
      <w:docPartBody>
        <w:p w:rsidR="00592200" w:rsidRDefault="0084445E" w:rsidP="0084445E">
          <w:pPr>
            <w:pStyle w:val="048CCB2087054F6E83972B6F45377473"/>
          </w:pPr>
          <w:r w:rsidRPr="0086416D">
            <w:rPr>
              <w:rStyle w:val="PlaceholderText"/>
              <w:b/>
              <w:color w:val="44546A" w:themeColor="text2"/>
            </w:rPr>
            <w:t>First name LAST NAME</w:t>
          </w:r>
        </w:p>
      </w:docPartBody>
    </w:docPart>
    <w:docPart>
      <w:docPartPr>
        <w:name w:val="93A7E7A87F2345C68F80763398696150"/>
        <w:category>
          <w:name w:val="General"/>
          <w:gallery w:val="placeholder"/>
        </w:category>
        <w:types>
          <w:type w:val="bbPlcHdr"/>
        </w:types>
        <w:behaviors>
          <w:behavior w:val="content"/>
        </w:behaviors>
        <w:guid w:val="{15CA94AC-1401-4D09-9A65-6565C7A2149A}"/>
      </w:docPartPr>
      <w:docPartBody>
        <w:p w:rsidR="00592200" w:rsidRDefault="0084445E" w:rsidP="0084445E">
          <w:pPr>
            <w:pStyle w:val="93A7E7A87F2345C68F8076339869615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72300"/>
    <w:rsid w:val="000C60A0"/>
    <w:rsid w:val="00125334"/>
    <w:rsid w:val="00155704"/>
    <w:rsid w:val="001572FA"/>
    <w:rsid w:val="00173102"/>
    <w:rsid w:val="00174760"/>
    <w:rsid w:val="00187D43"/>
    <w:rsid w:val="001C3DFD"/>
    <w:rsid w:val="00256C1A"/>
    <w:rsid w:val="002D4C03"/>
    <w:rsid w:val="002F20ED"/>
    <w:rsid w:val="003173C2"/>
    <w:rsid w:val="00344B1F"/>
    <w:rsid w:val="00356096"/>
    <w:rsid w:val="003770C1"/>
    <w:rsid w:val="00385274"/>
    <w:rsid w:val="003B1C07"/>
    <w:rsid w:val="004C0E4E"/>
    <w:rsid w:val="00522212"/>
    <w:rsid w:val="00545869"/>
    <w:rsid w:val="005475D3"/>
    <w:rsid w:val="00565257"/>
    <w:rsid w:val="00592200"/>
    <w:rsid w:val="00654DD0"/>
    <w:rsid w:val="00664402"/>
    <w:rsid w:val="006D45A0"/>
    <w:rsid w:val="00765FD7"/>
    <w:rsid w:val="007761EE"/>
    <w:rsid w:val="007E2D65"/>
    <w:rsid w:val="0083352D"/>
    <w:rsid w:val="0084445E"/>
    <w:rsid w:val="00870602"/>
    <w:rsid w:val="00874D81"/>
    <w:rsid w:val="00892708"/>
    <w:rsid w:val="008E21D5"/>
    <w:rsid w:val="009026B8"/>
    <w:rsid w:val="009212DA"/>
    <w:rsid w:val="0092558C"/>
    <w:rsid w:val="00980239"/>
    <w:rsid w:val="009C1C41"/>
    <w:rsid w:val="009D4262"/>
    <w:rsid w:val="009F24FF"/>
    <w:rsid w:val="00A12D1F"/>
    <w:rsid w:val="00A460B1"/>
    <w:rsid w:val="00A46EB3"/>
    <w:rsid w:val="00A608A3"/>
    <w:rsid w:val="00B45101"/>
    <w:rsid w:val="00BC117A"/>
    <w:rsid w:val="00CC03F8"/>
    <w:rsid w:val="00CC5ED8"/>
    <w:rsid w:val="00CE7D18"/>
    <w:rsid w:val="00DC220D"/>
    <w:rsid w:val="00EB331A"/>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45E"/>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048CCB2087054F6E83972B6F45377473">
    <w:name w:val="048CCB2087054F6E83972B6F45377473"/>
    <w:rsid w:val="0084445E"/>
  </w:style>
  <w:style w:type="paragraph" w:customStyle="1" w:styleId="93A7E7A87F2345C68F80763398696150">
    <w:name w:val="93A7E7A87F2345C68F80763398696150"/>
    <w:rsid w:val="00844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C608A-C58F-41FE-BA71-296B37854C87}">
  <ds:schemaRefs>
    <ds:schemaRef ds:uri="http://schemas.microsoft.com/sharepoint/v3/contenttype/forms"/>
  </ds:schemaRefs>
</ds:datastoreItem>
</file>

<file path=customXml/itemProps3.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customXml/itemProps4.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6</Pages>
  <Words>2116</Words>
  <Characters>12063</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2022-02-06T16:49:00Z</cp:lastPrinted>
  <dcterms:created xsi:type="dcterms:W3CDTF">2023-06-27T10:14:00Z</dcterms:created>
  <dcterms:modified xsi:type="dcterms:W3CDTF">2023-06-27T10:14:00Z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