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5CF4E" w14:textId="6653DDB2" w:rsidR="0093451E" w:rsidRDefault="0093451E" w:rsidP="0093451E">
      <w:pPr>
        <w:pStyle w:val="SSubjectBlock"/>
        <w:spacing w:before="0" w:after="0"/>
        <w:jc w:val="left"/>
      </w:pPr>
    </w:p>
    <w:p w14:paraId="05AFA193" w14:textId="77777777" w:rsidR="0093451E" w:rsidRDefault="0093451E" w:rsidP="0093451E">
      <w:pPr>
        <w:pStyle w:val="SSubjectBlock"/>
        <w:spacing w:before="0" w:after="0"/>
        <w:jc w:val="left"/>
      </w:pPr>
    </w:p>
    <w:p w14:paraId="23ED2D6D" w14:textId="70AAA04F" w:rsidR="000B4708" w:rsidRDefault="00F07A0F" w:rsidP="00B21B60">
      <w:pPr>
        <w:pStyle w:val="SSubjectBlock"/>
        <w:spacing w:before="0" w:after="0"/>
        <w:rPr>
          <w:rFonts w:ascii="Arial" w:hAnsi="Arial" w:cs="Arial"/>
          <w:b/>
          <w:bCs/>
          <w:color w:val="auto"/>
          <w:lang w:val="fr-FR"/>
        </w:rPr>
      </w:pPr>
      <w:r w:rsidRPr="00F07A0F">
        <w:rPr>
          <w:rFonts w:ascii="Arial" w:hAnsi="Arial" w:cs="Arial"/>
          <w:b/>
          <w:bCs/>
          <w:color w:val="auto"/>
          <w:lang w:val="fr-FR"/>
        </w:rPr>
        <w:t>Stellantis et les autorités sud-africaines signent un accord-cadre pour la production de véhicules en Afrique du Sud</w:t>
      </w:r>
    </w:p>
    <w:p w14:paraId="5CD4E3CB" w14:textId="77777777" w:rsidR="00F07A0F" w:rsidRPr="00F07A0F" w:rsidRDefault="00F07A0F" w:rsidP="00B21B60">
      <w:pPr>
        <w:pStyle w:val="SSubjectBlock"/>
        <w:spacing w:before="0" w:after="0"/>
        <w:rPr>
          <w:rFonts w:ascii="Arial" w:hAnsi="Arial" w:cs="Arial"/>
          <w:lang w:val="fr-FR"/>
        </w:rPr>
      </w:pPr>
    </w:p>
    <w:p w14:paraId="35B0CD4B" w14:textId="77777777" w:rsidR="00F07A0F" w:rsidRPr="00F07A0F" w:rsidRDefault="00F07A0F" w:rsidP="00F07A0F">
      <w:pPr>
        <w:pStyle w:val="ListParagraph"/>
        <w:numPr>
          <w:ilvl w:val="0"/>
          <w:numId w:val="18"/>
        </w:numPr>
        <w:rPr>
          <w:rFonts w:ascii="Arial" w:hAnsi="Arial" w:cs="Arial"/>
          <w:szCs w:val="24"/>
          <w:lang w:val="fr-FR"/>
        </w:rPr>
      </w:pPr>
      <w:r w:rsidRPr="00F07A0F">
        <w:rPr>
          <w:rFonts w:ascii="Arial" w:hAnsi="Arial" w:cs="Arial"/>
          <w:szCs w:val="24"/>
          <w:lang w:val="fr-FR"/>
        </w:rPr>
        <w:t>Signature d'un protocole d'accord avec " Industrial Development Corporation " (IDC) et le " Department of Trade, Industry and Competition " (DTIC) pour développer une unité de production en Afrique du Sud</w:t>
      </w:r>
    </w:p>
    <w:p w14:paraId="52036B63" w14:textId="77777777" w:rsidR="0093451E" w:rsidRPr="00F07A0F" w:rsidRDefault="0093451E" w:rsidP="0093451E">
      <w:pPr>
        <w:pStyle w:val="ListParagraph"/>
        <w:spacing w:before="100" w:beforeAutospacing="1"/>
        <w:rPr>
          <w:rFonts w:ascii="Arial" w:hAnsi="Arial" w:cs="Arial"/>
          <w:szCs w:val="24"/>
          <w:lang w:val="fr-FR"/>
        </w:rPr>
      </w:pPr>
    </w:p>
    <w:p w14:paraId="45243825" w14:textId="77777777" w:rsidR="00F07A0F" w:rsidRPr="00F07A0F" w:rsidRDefault="00F07A0F" w:rsidP="00F07A0F">
      <w:pPr>
        <w:pStyle w:val="ListParagraph"/>
        <w:numPr>
          <w:ilvl w:val="0"/>
          <w:numId w:val="18"/>
        </w:numPr>
        <w:rPr>
          <w:rFonts w:ascii="Arial" w:hAnsi="Arial" w:cs="Arial"/>
          <w:szCs w:val="24"/>
          <w:lang w:val="fr-FR"/>
        </w:rPr>
      </w:pPr>
      <w:r w:rsidRPr="00F07A0F">
        <w:rPr>
          <w:rFonts w:ascii="Arial" w:hAnsi="Arial" w:cs="Arial"/>
          <w:szCs w:val="24"/>
          <w:lang w:val="fr-FR"/>
        </w:rPr>
        <w:t>Consolide l'ambition de la région de vendre un million de véhicules d'ici 2030, avec une autonomie de production régionale de 70 %, comme indiqué dans Dare Forward 2030</w:t>
      </w:r>
    </w:p>
    <w:p w14:paraId="3E79FC82" w14:textId="77777777" w:rsidR="0093451E" w:rsidRPr="00F07A0F" w:rsidRDefault="0093451E" w:rsidP="0093451E">
      <w:pPr>
        <w:pStyle w:val="ListParagraph"/>
        <w:rPr>
          <w:rFonts w:ascii="Arial" w:hAnsi="Arial" w:cs="Arial"/>
          <w:szCs w:val="24"/>
          <w:lang w:val="fr-FR"/>
        </w:rPr>
      </w:pPr>
    </w:p>
    <w:p w14:paraId="6F12DF14" w14:textId="77777777" w:rsidR="00F07A0F" w:rsidRPr="00F07A0F" w:rsidRDefault="00F07A0F" w:rsidP="00F07A0F">
      <w:pPr>
        <w:pStyle w:val="ListParagraph"/>
        <w:numPr>
          <w:ilvl w:val="0"/>
          <w:numId w:val="18"/>
        </w:numPr>
        <w:rPr>
          <w:rFonts w:ascii="Arial" w:hAnsi="Arial" w:cs="Arial"/>
          <w:szCs w:val="24"/>
          <w:lang w:val="fr-FR"/>
        </w:rPr>
      </w:pPr>
      <w:r w:rsidRPr="00F07A0F">
        <w:rPr>
          <w:rFonts w:ascii="Arial" w:hAnsi="Arial" w:cs="Arial"/>
          <w:szCs w:val="24"/>
          <w:lang w:val="fr-FR"/>
        </w:rPr>
        <w:t>Renforce la position de Stellantis sur le marché sud-africain avec un projet de site de production achevé d'ici 2025</w:t>
      </w:r>
    </w:p>
    <w:p w14:paraId="5E305BC3" w14:textId="7A556D85" w:rsidR="00F07A0F" w:rsidRDefault="00AE5233" w:rsidP="00F07A0F">
      <w:pPr>
        <w:spacing w:after="0"/>
        <w:rPr>
          <w:rFonts w:ascii="Arial" w:hAnsi="Arial" w:cs="Arial"/>
          <w:szCs w:val="24"/>
          <w:lang w:val="fr-FR"/>
        </w:rPr>
      </w:pPr>
      <w:r w:rsidRPr="00F07A0F">
        <w:rPr>
          <w:rFonts w:ascii="Arial" w:hAnsi="Arial" w:cs="Arial"/>
          <w:b/>
          <w:bCs/>
          <w:szCs w:val="24"/>
          <w:lang w:val="fr-FR"/>
        </w:rPr>
        <w:t>CENTURION,</w:t>
      </w:r>
      <w:r w:rsidR="0093451E" w:rsidRPr="00F07A0F">
        <w:rPr>
          <w:rFonts w:ascii="Arial" w:hAnsi="Arial" w:cs="Arial"/>
          <w:b/>
          <w:bCs/>
          <w:szCs w:val="24"/>
          <w:lang w:val="fr-FR"/>
        </w:rPr>
        <w:t xml:space="preserve"> </w:t>
      </w:r>
      <w:r w:rsidR="00F07A0F" w:rsidRPr="00F07A0F">
        <w:rPr>
          <w:rFonts w:ascii="Arial" w:hAnsi="Arial" w:cs="Arial"/>
          <w:b/>
          <w:bCs/>
          <w:szCs w:val="24"/>
          <w:lang w:val="fr-FR"/>
        </w:rPr>
        <w:t xml:space="preserve">le 8 mars 2023 </w:t>
      </w:r>
      <w:r w:rsidR="0093451E" w:rsidRPr="00F07A0F">
        <w:rPr>
          <w:rFonts w:ascii="Arial" w:hAnsi="Arial" w:cs="Arial"/>
          <w:szCs w:val="24"/>
          <w:lang w:val="fr-FR"/>
        </w:rPr>
        <w:t xml:space="preserve">– </w:t>
      </w:r>
      <w:bookmarkStart w:id="0" w:name="_Hlk129170501"/>
      <w:r w:rsidR="002C7521" w:rsidRPr="002C7521">
        <w:rPr>
          <w:rFonts w:ascii="Arial" w:hAnsi="Arial" w:cs="Arial"/>
          <w:szCs w:val="24"/>
          <w:u w:val="single"/>
        </w:rPr>
        <w:fldChar w:fldCharType="begin"/>
      </w:r>
      <w:r w:rsidR="002C7521" w:rsidRPr="00F07A0F">
        <w:rPr>
          <w:rFonts w:ascii="Arial" w:hAnsi="Arial" w:cs="Arial"/>
          <w:szCs w:val="24"/>
          <w:u w:val="single"/>
          <w:lang w:val="fr-FR"/>
        </w:rPr>
        <w:instrText xml:space="preserve"> HYPERLINK "https://www.stellantis.com/en" </w:instrText>
      </w:r>
      <w:r w:rsidR="002C7521" w:rsidRPr="002C7521">
        <w:rPr>
          <w:rFonts w:ascii="Arial" w:hAnsi="Arial" w:cs="Arial"/>
          <w:szCs w:val="24"/>
          <w:u w:val="single"/>
        </w:rPr>
        <w:fldChar w:fldCharType="separate"/>
      </w:r>
      <w:r w:rsidR="0093451E" w:rsidRPr="00F07A0F">
        <w:rPr>
          <w:rStyle w:val="Hyperlink"/>
          <w:rFonts w:ascii="Arial" w:hAnsi="Arial" w:cs="Arial"/>
          <w:szCs w:val="24"/>
          <w:u w:val="single"/>
          <w:lang w:val="fr-FR"/>
        </w:rPr>
        <w:t>Stellantis</w:t>
      </w:r>
      <w:r w:rsidR="002C7521" w:rsidRPr="002C7521">
        <w:rPr>
          <w:rFonts w:ascii="Arial" w:hAnsi="Arial" w:cs="Arial"/>
          <w:szCs w:val="24"/>
          <w:u w:val="single"/>
        </w:rPr>
        <w:fldChar w:fldCharType="end"/>
      </w:r>
      <w:bookmarkEnd w:id="0"/>
      <w:r w:rsidR="0093451E" w:rsidRPr="00F07A0F">
        <w:rPr>
          <w:rFonts w:ascii="Arial" w:hAnsi="Arial" w:cs="Arial"/>
          <w:szCs w:val="24"/>
          <w:lang w:val="fr-FR"/>
        </w:rPr>
        <w:t xml:space="preserve"> </w:t>
      </w:r>
      <w:r w:rsidR="00F07A0F" w:rsidRPr="00F07A0F">
        <w:rPr>
          <w:rFonts w:ascii="Arial" w:hAnsi="Arial" w:cs="Arial"/>
          <w:szCs w:val="24"/>
          <w:lang w:val="fr-FR"/>
        </w:rPr>
        <w:t xml:space="preserve">a signé un protocole d’accord (MOU) avec « Industrial Development Corporation » (IDC) et le « Department of Trade, Industry and Competition » (le DTIC) pour développer une unité de production en Afrique du Sud. La cérémonie de signature s’est déroulée dans le bureau de M. Ebrahim Patel, Ministre du Commerce, de l’Industrie et de la Concurrence, en présence de M. TP. Nchocho, CEO de l’IDC, de M. Samir Cherfan, Stellantis Middle East and Africa Chief Operating Officer et de M. Leslie Ramsoomar, CEO de Stellantis Afrique du Sud. </w:t>
      </w:r>
    </w:p>
    <w:p w14:paraId="61C89251" w14:textId="77777777" w:rsidR="00F07A0F" w:rsidRPr="00F07A0F" w:rsidRDefault="00F07A0F" w:rsidP="00F07A0F">
      <w:pPr>
        <w:spacing w:after="0"/>
        <w:rPr>
          <w:rFonts w:ascii="Arial" w:hAnsi="Arial" w:cs="Arial"/>
          <w:szCs w:val="24"/>
          <w:lang w:val="fr-FR"/>
        </w:rPr>
      </w:pPr>
    </w:p>
    <w:p w14:paraId="003D3D68" w14:textId="77777777" w:rsidR="00F07A0F" w:rsidRPr="00F07A0F" w:rsidRDefault="00F07A0F" w:rsidP="00F07A0F">
      <w:pPr>
        <w:spacing w:after="0"/>
        <w:rPr>
          <w:rFonts w:ascii="Arial" w:hAnsi="Arial" w:cs="Arial"/>
          <w:szCs w:val="24"/>
          <w:lang w:val="fr-FR"/>
        </w:rPr>
      </w:pPr>
      <w:r w:rsidRPr="00F07A0F">
        <w:rPr>
          <w:rFonts w:ascii="Arial" w:hAnsi="Arial" w:cs="Arial"/>
          <w:szCs w:val="24"/>
          <w:lang w:val="fr-FR"/>
        </w:rPr>
        <w:t>« Je suis heureux que Stellantis se tourne vers l'Afrique du Sud pour étendre sa présence industrielle », a déclaré aujourd'hui M. Ebrahim Patel, Ministre du Commerce, de l'Industrie et de la Concurrence. « Stellantis est un grand constructeur automobile mondial qui possède une gamme de marques réputées. L'Afrique du Sud est une destination de choix pour les investissements et dispose d'une importante capacité de production automobile. Nous sommes impatients de travailler en étroite collaboration avec Stellantis pour permettre à l'entreprise d'installer une usine qui élargira notre production industrielle et créera des emplois locaux », a-t-il ajouté.</w:t>
      </w:r>
    </w:p>
    <w:p w14:paraId="48697208" w14:textId="77777777" w:rsidR="00F07A0F" w:rsidRPr="00F07A0F" w:rsidRDefault="00F07A0F" w:rsidP="00F07A0F">
      <w:pPr>
        <w:spacing w:after="0"/>
        <w:rPr>
          <w:rFonts w:ascii="Arial" w:hAnsi="Arial" w:cs="Arial"/>
          <w:szCs w:val="24"/>
          <w:lang w:val="fr-FR"/>
        </w:rPr>
      </w:pPr>
      <w:r w:rsidRPr="00F07A0F">
        <w:rPr>
          <w:rFonts w:ascii="Arial" w:hAnsi="Arial" w:cs="Arial"/>
          <w:szCs w:val="24"/>
          <w:lang w:val="fr-FR"/>
        </w:rPr>
        <w:t> </w:t>
      </w:r>
    </w:p>
    <w:p w14:paraId="1048800B" w14:textId="66A21713" w:rsidR="00F07A0F" w:rsidRDefault="00F07A0F" w:rsidP="00F07A0F">
      <w:pPr>
        <w:spacing w:after="0"/>
        <w:rPr>
          <w:rFonts w:ascii="Arial" w:hAnsi="Arial" w:cs="Arial"/>
          <w:szCs w:val="24"/>
          <w:lang w:val="fr-FR"/>
        </w:rPr>
      </w:pPr>
      <w:r w:rsidRPr="00F07A0F">
        <w:rPr>
          <w:rFonts w:ascii="Arial" w:hAnsi="Arial" w:cs="Arial"/>
          <w:szCs w:val="24"/>
          <w:lang w:val="fr-FR"/>
        </w:rPr>
        <w:t xml:space="preserve">« C’est une étape importante de notre plan stratégique Dare Forward 2030, visant à renforcer notre leadership dans la Région Afrique Moyen-Orient et nous permettre de devenir un acteur majeur en Afrique du Sud, » a indiqué M. Samir Cherfan, Stellantis Middle East and Africa Chief Operating Officer. « Ce site de production en Afrique du Sud sera un nouvel élément de notre stratégie d’industrialisation afin de vendre un million de véhicules dans la région d’ici 2030 avec une autonomie de production régionale de 70 %, et nous rapprochera de nos clients – et de leurs besoins - dans la région. » </w:t>
      </w:r>
    </w:p>
    <w:p w14:paraId="735C1216" w14:textId="77777777" w:rsidR="00F07A0F" w:rsidRPr="00F07A0F" w:rsidRDefault="00F07A0F" w:rsidP="00F07A0F">
      <w:pPr>
        <w:spacing w:after="0"/>
        <w:rPr>
          <w:rFonts w:ascii="Arial" w:hAnsi="Arial" w:cs="Arial"/>
          <w:szCs w:val="24"/>
          <w:lang w:val="fr-FR"/>
        </w:rPr>
      </w:pPr>
    </w:p>
    <w:p w14:paraId="4864CD68" w14:textId="2E2EBC32" w:rsidR="00F07A0F" w:rsidRDefault="00F07A0F" w:rsidP="00F07A0F">
      <w:pPr>
        <w:spacing w:after="0"/>
        <w:rPr>
          <w:rFonts w:ascii="Arial" w:hAnsi="Arial" w:cs="Arial"/>
          <w:szCs w:val="24"/>
          <w:lang w:val="fr-FR"/>
        </w:rPr>
      </w:pPr>
      <w:r w:rsidRPr="00F07A0F">
        <w:rPr>
          <w:rFonts w:ascii="Arial" w:hAnsi="Arial" w:cs="Arial"/>
          <w:szCs w:val="24"/>
          <w:lang w:val="fr-FR"/>
        </w:rPr>
        <w:t xml:space="preserve">Le site de production devrait être construit dans une zone économique spéciale (SEZ) sud-africaine et sa construction devrait être achevée d’ici fin 2025. </w:t>
      </w:r>
    </w:p>
    <w:p w14:paraId="51F69AB6" w14:textId="77777777" w:rsidR="00F07A0F" w:rsidRPr="00F07A0F" w:rsidRDefault="00F07A0F" w:rsidP="00F07A0F">
      <w:pPr>
        <w:spacing w:after="0"/>
        <w:rPr>
          <w:rFonts w:ascii="Arial" w:hAnsi="Arial" w:cs="Arial"/>
          <w:szCs w:val="24"/>
          <w:lang w:val="fr-FR"/>
        </w:rPr>
      </w:pPr>
    </w:p>
    <w:p w14:paraId="3F840C69" w14:textId="5E28FD73" w:rsidR="00B21B60" w:rsidRPr="00F07A0F" w:rsidRDefault="00F07A0F" w:rsidP="00F07A0F">
      <w:pPr>
        <w:spacing w:after="0"/>
        <w:rPr>
          <w:rFonts w:ascii="Arial" w:hAnsi="Arial" w:cs="Arial"/>
          <w:lang w:val="fr-FR"/>
        </w:rPr>
      </w:pPr>
      <w:r w:rsidRPr="00F07A0F">
        <w:rPr>
          <w:rFonts w:ascii="Arial" w:hAnsi="Arial" w:cs="Arial"/>
          <w:szCs w:val="24"/>
          <w:lang w:val="fr-FR"/>
        </w:rPr>
        <w:lastRenderedPageBreak/>
        <w:t>« Un partenaire d’investissement tel que Stellantis représente une formidable opportunité pour l’Afrique du Sud, » a déclaré T.P. Nchocho, CEO de l’IDC. « Sa présence manufacturière dans le monde est impressionnante et nous sommes impatients de créer une coentreprise avec Stellantis pour construire une usine prospère dans notre pays. Cela apporte une nouvelle pierre à la réalisation de notre objectif de produire localement un million de voitures en Afrique du Sud. »</w:t>
      </w:r>
    </w:p>
    <w:p w14:paraId="0FB75B34" w14:textId="4125F517" w:rsidR="00DD2E78" w:rsidRPr="003A0155" w:rsidRDefault="00DD2E78" w:rsidP="00744BF2">
      <w:pPr>
        <w:jc w:val="center"/>
        <w:rPr>
          <w:rFonts w:ascii="Arial" w:hAnsi="Arial" w:cs="Arial"/>
        </w:rPr>
      </w:pPr>
      <w:r w:rsidRPr="003A0155">
        <w:rPr>
          <w:rFonts w:ascii="Arial" w:hAnsi="Arial" w:cs="Arial"/>
        </w:rPr>
        <w:t>###</w:t>
      </w:r>
    </w:p>
    <w:p w14:paraId="08329C0E" w14:textId="73211CB4" w:rsidR="00DD2E78" w:rsidRPr="00F07A0F" w:rsidRDefault="00F07A0F" w:rsidP="00DD2E78">
      <w:pPr>
        <w:pStyle w:val="SDatePlace"/>
        <w:rPr>
          <w:rFonts w:ascii="Arial" w:hAnsi="Arial" w:cs="Arial"/>
          <w:b/>
          <w:sz w:val="22"/>
          <w:lang w:val="fr-FR"/>
        </w:rPr>
      </w:pPr>
      <w:r w:rsidRPr="00F07A0F">
        <w:rPr>
          <w:rFonts w:ascii="Arial" w:hAnsi="Arial" w:cs="Arial"/>
          <w:b/>
          <w:sz w:val="22"/>
          <w:lang w:val="fr-FR"/>
        </w:rPr>
        <w:t xml:space="preserve">À propos de </w:t>
      </w:r>
      <w:r w:rsidR="00DD2E78" w:rsidRPr="00F07A0F">
        <w:rPr>
          <w:rFonts w:ascii="Arial" w:hAnsi="Arial" w:cs="Arial"/>
          <w:b/>
          <w:sz w:val="22"/>
          <w:lang w:val="fr-FR"/>
        </w:rPr>
        <w:t>Stellantis</w:t>
      </w:r>
    </w:p>
    <w:p w14:paraId="1899877A" w14:textId="6CDEE6B4" w:rsidR="00DD2E78" w:rsidRPr="0060308C" w:rsidRDefault="00F07A0F" w:rsidP="00DD2E78">
      <w:pPr>
        <w:rPr>
          <w:rFonts w:ascii="Arial" w:eastAsia="Encode Sans" w:hAnsi="Arial" w:cs="Arial"/>
          <w:i/>
          <w:sz w:val="22"/>
          <w:szCs w:val="24"/>
          <w:highlight w:val="white"/>
        </w:rPr>
      </w:pPr>
      <w:r w:rsidRPr="00F07A0F">
        <w:rPr>
          <w:rFonts w:ascii="Arial" w:eastAsia="Encode Sans" w:hAnsi="Arial" w:cs="Arial"/>
          <w:i/>
          <w:sz w:val="22"/>
          <w:szCs w:val="24"/>
          <w:lang w:val="fr-FR"/>
        </w:rPr>
        <w:t xml:space="preserve">Stellantis N.V. (NYSE : STLA / Euronext Milan : STLAM / Euronext Paris : STLAP) fait partie des principaux constructeurs automobiles et fournisseurs de services de mobilité internationaux. Abarth, Alfa Romeo, Chrysler, Citroën, Dodge, DS Automobiles, Fiat, Jeep®, Lancia, Maserati, Opel, Peugeot, Ram, Vauxhall, Free2move et Leasys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w:t>
      </w:r>
      <w:r w:rsidRPr="00F07A0F">
        <w:rPr>
          <w:rFonts w:ascii="Arial" w:eastAsia="Encode Sans" w:hAnsi="Arial" w:cs="Arial"/>
          <w:i/>
          <w:sz w:val="22"/>
          <w:szCs w:val="24"/>
        </w:rPr>
        <w:t>Pour en savoir plus, www.stellantis.com.</w:t>
      </w:r>
    </w:p>
    <w:tbl>
      <w:tblPr>
        <w:tblStyle w:val="TableGrid"/>
        <w:tblW w:w="47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1"/>
        <w:gridCol w:w="511"/>
        <w:gridCol w:w="1819"/>
        <w:gridCol w:w="597"/>
        <w:gridCol w:w="1571"/>
        <w:gridCol w:w="412"/>
        <w:gridCol w:w="587"/>
        <w:gridCol w:w="1548"/>
        <w:gridCol w:w="602"/>
        <w:gridCol w:w="651"/>
        <w:gridCol w:w="510"/>
      </w:tblGrid>
      <w:tr w:rsidR="0060308C" w:rsidRPr="0060308C" w14:paraId="27C9ECE3" w14:textId="77777777" w:rsidTr="009C6B81">
        <w:trPr>
          <w:trHeight w:val="729"/>
        </w:trPr>
        <w:tc>
          <w:tcPr>
            <w:tcW w:w="546" w:type="dxa"/>
            <w:gridSpan w:val="2"/>
            <w:vAlign w:val="center"/>
          </w:tcPr>
          <w:p w14:paraId="54EF043F" w14:textId="77777777" w:rsidR="00DD2E78" w:rsidRPr="0060308C" w:rsidRDefault="00DD2E78" w:rsidP="006030DC">
            <w:pPr>
              <w:spacing w:after="0"/>
              <w:jc w:val="left"/>
              <w:rPr>
                <w:rFonts w:ascii="Arial" w:hAnsi="Arial" w:cs="Arial"/>
                <w:sz w:val="22"/>
                <w:szCs w:val="22"/>
              </w:rPr>
            </w:pPr>
            <w:bookmarkStart w:id="1" w:name="_Hlk127889686"/>
            <w:r w:rsidRPr="0060308C">
              <w:rPr>
                <w:rFonts w:ascii="Arial" w:hAnsi="Arial" w:cs="Arial"/>
                <w:noProof/>
                <w:sz w:val="22"/>
                <w:szCs w:val="22"/>
              </w:rPr>
              <w:drawing>
                <wp:anchor distT="0" distB="0" distL="114300" distR="114300" simplePos="0" relativeHeight="251667456" behindDoc="0" locked="0" layoutInCell="1" allowOverlap="1" wp14:anchorId="20A649AD" wp14:editId="266527CC">
                  <wp:simplePos x="0" y="0"/>
                  <wp:positionH relativeFrom="column">
                    <wp:posOffset>-417830</wp:posOffset>
                  </wp:positionH>
                  <wp:positionV relativeFrom="paragraph">
                    <wp:posOffset>-79375</wp:posOffset>
                  </wp:positionV>
                  <wp:extent cx="303530" cy="292735"/>
                  <wp:effectExtent l="0" t="0" r="1270" b="0"/>
                  <wp:wrapSquare wrapText="bothSides"/>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2" w:type="dxa"/>
          </w:tcPr>
          <w:p w14:paraId="7082D62D" w14:textId="77777777" w:rsidR="00DD2E78" w:rsidRPr="0060308C" w:rsidRDefault="00DD2E78" w:rsidP="006030DC">
            <w:pPr>
              <w:spacing w:before="120" w:after="0"/>
              <w:jc w:val="left"/>
              <w:rPr>
                <w:rFonts w:ascii="Arial" w:hAnsi="Arial" w:cs="Arial"/>
                <w:sz w:val="22"/>
                <w:szCs w:val="22"/>
              </w:rPr>
            </w:pPr>
            <w:r w:rsidRPr="0060308C">
              <w:rPr>
                <w:rFonts w:ascii="Arial" w:hAnsi="Arial" w:cs="Arial"/>
                <w:sz w:val="22"/>
                <w:szCs w:val="22"/>
              </w:rPr>
              <w:t>@Stellantis</w:t>
            </w:r>
          </w:p>
        </w:tc>
        <w:tc>
          <w:tcPr>
            <w:tcW w:w="532" w:type="dxa"/>
            <w:vAlign w:val="center"/>
          </w:tcPr>
          <w:p w14:paraId="665F6EC3" w14:textId="77777777" w:rsidR="00DD2E78" w:rsidRPr="0060308C" w:rsidRDefault="00DD2E78" w:rsidP="006030DC">
            <w:pPr>
              <w:spacing w:after="0"/>
              <w:jc w:val="left"/>
              <w:rPr>
                <w:rFonts w:ascii="Arial" w:hAnsi="Arial" w:cs="Arial"/>
                <w:sz w:val="22"/>
                <w:szCs w:val="22"/>
              </w:rPr>
            </w:pPr>
            <w:r w:rsidRPr="0060308C">
              <w:rPr>
                <w:rFonts w:ascii="Arial" w:hAnsi="Arial" w:cs="Arial"/>
                <w:noProof/>
                <w:sz w:val="22"/>
                <w:szCs w:val="22"/>
              </w:rPr>
              <w:drawing>
                <wp:anchor distT="0" distB="0" distL="114300" distR="114300" simplePos="0" relativeHeight="251664384" behindDoc="1" locked="0" layoutInCell="1" allowOverlap="1" wp14:anchorId="11B48E8F" wp14:editId="56CDC86F">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01" w:type="dxa"/>
          </w:tcPr>
          <w:p w14:paraId="762916C3" w14:textId="77777777" w:rsidR="00DD2E78" w:rsidRPr="0060308C" w:rsidRDefault="00DD2E78" w:rsidP="006030DC">
            <w:pPr>
              <w:spacing w:before="120" w:after="0"/>
              <w:jc w:val="left"/>
              <w:rPr>
                <w:rFonts w:ascii="Arial" w:hAnsi="Arial" w:cs="Arial"/>
                <w:sz w:val="22"/>
                <w:szCs w:val="22"/>
              </w:rPr>
            </w:pPr>
            <w:r w:rsidRPr="0060308C">
              <w:rPr>
                <w:rFonts w:ascii="Arial" w:hAnsi="Arial" w:cs="Arial"/>
                <w:sz w:val="22"/>
                <w:szCs w:val="22"/>
              </w:rPr>
              <w:t>Stellantis</w:t>
            </w:r>
          </w:p>
        </w:tc>
        <w:tc>
          <w:tcPr>
            <w:tcW w:w="367" w:type="dxa"/>
          </w:tcPr>
          <w:p w14:paraId="215B3492" w14:textId="77777777" w:rsidR="00DD2E78" w:rsidRPr="0060308C" w:rsidRDefault="00DD2E78" w:rsidP="006030DC">
            <w:pPr>
              <w:spacing w:after="0"/>
              <w:jc w:val="left"/>
              <w:rPr>
                <w:rFonts w:ascii="Arial" w:hAnsi="Arial" w:cs="Arial"/>
                <w:noProof/>
                <w:sz w:val="22"/>
                <w:szCs w:val="22"/>
              </w:rPr>
            </w:pPr>
          </w:p>
        </w:tc>
        <w:tc>
          <w:tcPr>
            <w:tcW w:w="523" w:type="dxa"/>
            <w:vAlign w:val="center"/>
          </w:tcPr>
          <w:p w14:paraId="42FC9716" w14:textId="77777777" w:rsidR="00DD2E78" w:rsidRPr="0060308C" w:rsidRDefault="00DD2E78" w:rsidP="006030DC">
            <w:pPr>
              <w:spacing w:after="0"/>
              <w:jc w:val="left"/>
              <w:rPr>
                <w:rFonts w:ascii="Arial" w:hAnsi="Arial" w:cs="Arial"/>
                <w:sz w:val="22"/>
                <w:szCs w:val="22"/>
              </w:rPr>
            </w:pPr>
            <w:r w:rsidRPr="0060308C">
              <w:rPr>
                <w:rFonts w:ascii="Arial" w:hAnsi="Arial" w:cs="Arial"/>
                <w:noProof/>
                <w:sz w:val="22"/>
                <w:szCs w:val="22"/>
              </w:rPr>
              <w:drawing>
                <wp:anchor distT="0" distB="0" distL="114300" distR="114300" simplePos="0" relativeHeight="251665408" behindDoc="1" locked="0" layoutInCell="1" allowOverlap="1" wp14:anchorId="2F8F24EA" wp14:editId="2187EFA3">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80" w:type="dxa"/>
          </w:tcPr>
          <w:p w14:paraId="6F3CFCDC" w14:textId="77777777" w:rsidR="00DD2E78" w:rsidRPr="0060308C" w:rsidRDefault="00DD2E78" w:rsidP="006030DC">
            <w:pPr>
              <w:spacing w:before="120" w:after="0"/>
              <w:jc w:val="left"/>
              <w:rPr>
                <w:rFonts w:ascii="Arial" w:hAnsi="Arial" w:cs="Arial"/>
                <w:sz w:val="22"/>
                <w:szCs w:val="22"/>
              </w:rPr>
            </w:pPr>
            <w:r w:rsidRPr="0060308C">
              <w:rPr>
                <w:rFonts w:ascii="Arial" w:hAnsi="Arial" w:cs="Arial"/>
                <w:sz w:val="22"/>
                <w:szCs w:val="22"/>
              </w:rPr>
              <w:t>Stellantis</w:t>
            </w:r>
          </w:p>
        </w:tc>
        <w:tc>
          <w:tcPr>
            <w:tcW w:w="537" w:type="dxa"/>
            <w:vAlign w:val="center"/>
          </w:tcPr>
          <w:p w14:paraId="11BD63E8" w14:textId="77777777" w:rsidR="00DD2E78" w:rsidRPr="0060308C" w:rsidRDefault="00DD2E78" w:rsidP="006030DC">
            <w:pPr>
              <w:spacing w:after="0"/>
              <w:jc w:val="left"/>
              <w:rPr>
                <w:rFonts w:ascii="Arial" w:hAnsi="Arial" w:cs="Arial"/>
                <w:sz w:val="22"/>
                <w:szCs w:val="22"/>
              </w:rPr>
            </w:pPr>
            <w:r w:rsidRPr="0060308C">
              <w:rPr>
                <w:rFonts w:ascii="Arial" w:hAnsi="Arial" w:cs="Arial"/>
                <w:noProof/>
                <w:sz w:val="22"/>
                <w:szCs w:val="22"/>
              </w:rPr>
              <w:drawing>
                <wp:anchor distT="0" distB="0" distL="114300" distR="114300" simplePos="0" relativeHeight="251666432" behindDoc="1" locked="0" layoutInCell="1" allowOverlap="1" wp14:anchorId="770116C1" wp14:editId="7FD2E27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35" w:type="dxa"/>
            <w:gridSpan w:val="2"/>
          </w:tcPr>
          <w:p w14:paraId="29AE88FC" w14:textId="77777777" w:rsidR="00DD2E78" w:rsidRPr="0060308C" w:rsidRDefault="00DD2E78" w:rsidP="006030DC">
            <w:pPr>
              <w:spacing w:before="120" w:after="0"/>
              <w:jc w:val="left"/>
              <w:rPr>
                <w:rFonts w:ascii="Arial" w:hAnsi="Arial" w:cs="Arial"/>
                <w:sz w:val="22"/>
                <w:szCs w:val="22"/>
              </w:rPr>
            </w:pPr>
            <w:r w:rsidRPr="0060308C">
              <w:rPr>
                <w:rFonts w:ascii="Arial" w:hAnsi="Arial" w:cs="Arial"/>
                <w:sz w:val="22"/>
                <w:szCs w:val="22"/>
              </w:rPr>
              <w:t>Stellantis</w:t>
            </w:r>
          </w:p>
        </w:tc>
      </w:tr>
      <w:tr w:rsidR="0060308C" w:rsidRPr="00F07A0F" w14:paraId="2BDB8C68" w14:textId="77777777" w:rsidTr="009C6B81">
        <w:tblPrEx>
          <w:tblCellMar>
            <w:right w:w="57" w:type="dxa"/>
          </w:tblCellMar>
        </w:tblPrEx>
        <w:trPr>
          <w:gridAfter w:val="1"/>
          <w:wAfter w:w="455" w:type="dxa"/>
          <w:trHeight w:val="2043"/>
        </w:trPr>
        <w:tc>
          <w:tcPr>
            <w:tcW w:w="90" w:type="dxa"/>
          </w:tcPr>
          <w:p w14:paraId="089182EE" w14:textId="77777777" w:rsidR="00DD2E78" w:rsidRPr="0060308C" w:rsidRDefault="00DD2E78" w:rsidP="00186247">
            <w:pPr>
              <w:rPr>
                <w:rFonts w:ascii="Arial" w:hAnsi="Arial" w:cs="Arial"/>
                <w:noProof/>
              </w:rPr>
            </w:pPr>
          </w:p>
        </w:tc>
        <w:tc>
          <w:tcPr>
            <w:tcW w:w="7398" w:type="dxa"/>
            <w:gridSpan w:val="9"/>
          </w:tcPr>
          <w:p w14:paraId="51589C5B" w14:textId="77777777" w:rsidR="00DD2E78" w:rsidRPr="0060308C" w:rsidRDefault="00DD2E78" w:rsidP="00186247">
            <w:pPr>
              <w:rPr>
                <w:rFonts w:ascii="Arial" w:hAnsi="Arial" w:cs="Arial"/>
              </w:rPr>
            </w:pPr>
            <w:r w:rsidRPr="0060308C">
              <w:rPr>
                <w:rFonts w:ascii="Arial" w:hAnsi="Arial" w:cs="Arial"/>
                <w:noProof/>
              </w:rPr>
              <mc:AlternateContent>
                <mc:Choice Requires="wps">
                  <w:drawing>
                    <wp:inline distT="0" distB="0" distL="0" distR="0" wp14:anchorId="584624D3" wp14:editId="15FFA4C5">
                      <wp:extent cx="432000" cy="61913"/>
                      <wp:effectExtent l="0" t="0" r="6350" b="0"/>
                      <wp:docPr id="1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1A59A0C2"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4F733C3A" w14:textId="34CF57CD" w:rsidR="00DD2E78" w:rsidRPr="00F07A0F" w:rsidRDefault="00F07A0F" w:rsidP="00186247">
            <w:pPr>
              <w:pStyle w:val="SContact-Title"/>
              <w:rPr>
                <w:rFonts w:ascii="Arial" w:hAnsi="Arial" w:cs="Arial"/>
                <w:b/>
                <w:bCs w:val="0"/>
                <w:color w:val="auto"/>
                <w:lang w:val="fr-FR"/>
              </w:rPr>
            </w:pPr>
            <w:r w:rsidRPr="00F07A0F">
              <w:rPr>
                <w:rFonts w:ascii="Arial" w:hAnsi="Arial" w:cs="Arial"/>
                <w:b/>
                <w:bCs w:val="0"/>
                <w:color w:val="auto"/>
                <w:lang w:val="fr-FR"/>
              </w:rPr>
              <w:t>Pour plus d’informations, merci de contacter</w:t>
            </w:r>
            <w:r>
              <w:rPr>
                <w:rFonts w:ascii="Arial" w:hAnsi="Arial" w:cs="Arial"/>
                <w:b/>
                <w:bCs w:val="0"/>
                <w:color w:val="auto"/>
                <w:lang w:val="fr-FR"/>
              </w:rPr>
              <w:t> :</w:t>
            </w:r>
          </w:p>
          <w:bookmarkStart w:id="2" w:name="_Hlk97712922" w:displacedByCustomXml="next"/>
          <w:sdt>
            <w:sdtPr>
              <w:rPr>
                <w:rFonts w:ascii="Arial" w:hAnsi="Arial" w:cs="Arial"/>
                <w:color w:val="auto"/>
                <w:sz w:val="20"/>
              </w:rPr>
              <w:id w:val="143632974"/>
              <w:placeholder>
                <w:docPart w:val="475B829D231646F285DBBCF4D3D79C45"/>
              </w:placeholder>
            </w:sdtPr>
            <w:sdtEndPr/>
            <w:sdtContent>
              <w:sdt>
                <w:sdtPr>
                  <w:rPr>
                    <w:rFonts w:ascii="Arial" w:hAnsi="Arial" w:cs="Arial"/>
                    <w:color w:val="auto"/>
                    <w:sz w:val="20"/>
                    <w:szCs w:val="20"/>
                  </w:rPr>
                  <w:id w:val="-1719962335"/>
                  <w:placeholder>
                    <w:docPart w:val="16BF98D6490A455C98B66084B7861E53"/>
                  </w:placeholder>
                </w:sdtPr>
                <w:sdtEndPr/>
                <w:sdtContent>
                  <w:p w14:paraId="506DA41D" w14:textId="05A49C16" w:rsidR="00744BF2" w:rsidRPr="0060308C" w:rsidRDefault="00744BF2" w:rsidP="00186247">
                    <w:pPr>
                      <w:pStyle w:val="SContact-Sendersinfo"/>
                      <w:rPr>
                        <w:rFonts w:ascii="Arial" w:hAnsi="Arial" w:cs="Arial"/>
                        <w:color w:val="auto"/>
                      </w:rPr>
                    </w:pPr>
                    <w:r w:rsidRPr="002C7521">
                      <w:rPr>
                        <w:rFonts w:ascii="Arial" w:hAnsi="Arial" w:cs="Arial"/>
                        <w:b/>
                        <w:bCs/>
                        <w:color w:val="auto"/>
                        <w:sz w:val="20"/>
                        <w:szCs w:val="20"/>
                      </w:rPr>
                      <w:t xml:space="preserve">Fernão </w:t>
                    </w:r>
                    <w:sdt>
                      <w:sdtPr>
                        <w:rPr>
                          <w:rFonts w:ascii="Arial" w:hAnsi="Arial" w:cs="Arial"/>
                          <w:b/>
                          <w:bCs/>
                          <w:color w:val="auto"/>
                          <w:sz w:val="20"/>
                          <w:szCs w:val="20"/>
                        </w:rPr>
                        <w:id w:val="-1777706822"/>
                        <w:placeholder>
                          <w:docPart w:val="990AD04CAF3D44D1B0B9E98F816D7E56"/>
                        </w:placeholder>
                      </w:sdtPr>
                      <w:sdtEndPr>
                        <w:rPr>
                          <w:b w:val="0"/>
                          <w:bCs w:val="0"/>
                        </w:rPr>
                      </w:sdtEndPr>
                      <w:sdtContent>
                        <w:sdt>
                          <w:sdtPr>
                            <w:rPr>
                              <w:rFonts w:ascii="Arial" w:hAnsi="Arial" w:cs="Arial"/>
                              <w:b/>
                              <w:bCs/>
                              <w:color w:val="auto"/>
                              <w:sz w:val="20"/>
                              <w:szCs w:val="20"/>
                            </w:rPr>
                            <w:id w:val="599758915"/>
                            <w:placeholder>
                              <w:docPart w:val="9FF967996FAC41DCBAC9CFC81D949CB6"/>
                            </w:placeholder>
                          </w:sdtPr>
                          <w:sdtEndPr/>
                          <w:sdtContent>
                            <w:r w:rsidRPr="002C7521">
                              <w:rPr>
                                <w:rFonts w:ascii="Arial" w:hAnsi="Arial" w:cs="Arial"/>
                                <w:b/>
                                <w:bCs/>
                                <w:color w:val="auto"/>
                                <w:sz w:val="20"/>
                                <w:szCs w:val="20"/>
                              </w:rPr>
                              <w:t>SILVEIRA</w:t>
                            </w:r>
                          </w:sdtContent>
                        </w:sdt>
                      </w:sdtContent>
                    </w:sdt>
                    <w:r w:rsidRPr="0060308C">
                      <w:rPr>
                        <w:rFonts w:ascii="Arial" w:hAnsi="Arial" w:cs="Arial"/>
                        <w:color w:val="auto"/>
                        <w:sz w:val="20"/>
                        <w:szCs w:val="20"/>
                      </w:rPr>
                      <w:t xml:space="preserve"> </w:t>
                    </w:r>
                    <w:sdt>
                      <w:sdtPr>
                        <w:rPr>
                          <w:rFonts w:ascii="Arial" w:hAnsi="Arial" w:cs="Arial"/>
                          <w:color w:val="auto"/>
                          <w:sz w:val="20"/>
                          <w:szCs w:val="20"/>
                        </w:rPr>
                        <w:id w:val="-1890414223"/>
                        <w:placeholder>
                          <w:docPart w:val="977B3F1458D74334921D5848C0699E8E"/>
                        </w:placeholder>
                      </w:sdtPr>
                      <w:sdtEndPr/>
                      <w:sdtContent>
                        <w:r w:rsidRPr="0060308C">
                          <w:rPr>
                            <w:rFonts w:ascii="Arial" w:hAnsi="Arial" w:cs="Arial"/>
                            <w:color w:val="auto"/>
                            <w:sz w:val="20"/>
                            <w:szCs w:val="20"/>
                          </w:rPr>
                          <w:t>+31 6 43 25 43 41 – fernao.silveira@stellantis.com</w:t>
                        </w:r>
                      </w:sdtContent>
                    </w:sdt>
                  </w:p>
                  <w:p w14:paraId="12DA6FDD" w14:textId="61671219" w:rsidR="00DD2E78" w:rsidRPr="0060308C" w:rsidRDefault="00B21B60" w:rsidP="00186247">
                    <w:pPr>
                      <w:pStyle w:val="SContact-Sendersinfo"/>
                      <w:rPr>
                        <w:rFonts w:ascii="Arial" w:hAnsi="Arial" w:cs="Arial"/>
                        <w:color w:val="auto"/>
                        <w:lang w:val="es-ES"/>
                      </w:rPr>
                    </w:pPr>
                    <w:r w:rsidRPr="002C7521">
                      <w:rPr>
                        <w:rFonts w:ascii="Arial" w:hAnsi="Arial" w:cs="Arial"/>
                        <w:b/>
                        <w:bCs/>
                        <w:color w:val="auto"/>
                        <w:sz w:val="20"/>
                        <w:szCs w:val="20"/>
                        <w:lang w:val="es-ES"/>
                      </w:rPr>
                      <w:t>Yolande PINEDA</w:t>
                    </w:r>
                    <w:r w:rsidR="00DD2E78" w:rsidRPr="0060308C">
                      <w:rPr>
                        <w:rFonts w:ascii="Arial" w:hAnsi="Arial" w:cs="Arial"/>
                        <w:color w:val="auto"/>
                        <w:sz w:val="20"/>
                        <w:szCs w:val="20"/>
                        <w:lang w:val="es-ES"/>
                      </w:rPr>
                      <w:t xml:space="preserve"> </w:t>
                    </w:r>
                    <w:sdt>
                      <w:sdtPr>
                        <w:rPr>
                          <w:rFonts w:ascii="Arial" w:hAnsi="Arial" w:cs="Arial"/>
                          <w:color w:val="auto"/>
                          <w:sz w:val="20"/>
                          <w:szCs w:val="20"/>
                        </w:rPr>
                        <w:id w:val="983514247"/>
                        <w:placeholder>
                          <w:docPart w:val="397128843FC047CB89EC427C213ABF01"/>
                        </w:placeholder>
                      </w:sdtPr>
                      <w:sdtEndPr/>
                      <w:sdtContent>
                        <w:r w:rsidR="00DD2E78" w:rsidRPr="0060308C">
                          <w:rPr>
                            <w:rFonts w:ascii="Arial" w:hAnsi="Arial" w:cs="Arial"/>
                            <w:color w:val="auto"/>
                            <w:sz w:val="20"/>
                            <w:szCs w:val="20"/>
                            <w:lang w:val="es-ES"/>
                          </w:rPr>
                          <w:t>+</w:t>
                        </w:r>
                        <w:r w:rsidRPr="0060308C">
                          <w:rPr>
                            <w:rFonts w:ascii="Arial" w:hAnsi="Arial" w:cs="Arial"/>
                            <w:color w:val="auto"/>
                            <w:sz w:val="20"/>
                            <w:szCs w:val="20"/>
                            <w:lang w:val="es-ES"/>
                          </w:rPr>
                          <w:t xml:space="preserve">97 15 26 76 83 89 </w:t>
                        </w:r>
                        <w:r w:rsidR="00DD2E78" w:rsidRPr="0060308C">
                          <w:rPr>
                            <w:rFonts w:ascii="Arial" w:hAnsi="Arial" w:cs="Arial"/>
                            <w:color w:val="auto"/>
                            <w:sz w:val="20"/>
                            <w:szCs w:val="20"/>
                            <w:lang w:val="es-ES"/>
                          </w:rPr>
                          <w:t xml:space="preserve">– </w:t>
                        </w:r>
                        <w:r w:rsidRPr="0060308C">
                          <w:rPr>
                            <w:rFonts w:ascii="Arial" w:hAnsi="Arial" w:cs="Arial"/>
                            <w:color w:val="auto"/>
                            <w:sz w:val="20"/>
                            <w:szCs w:val="20"/>
                            <w:lang w:val="es-ES"/>
                          </w:rPr>
                          <w:t>yolande.pineda</w:t>
                        </w:r>
                        <w:r w:rsidR="00DD2E78" w:rsidRPr="0060308C">
                          <w:rPr>
                            <w:rFonts w:ascii="Arial" w:hAnsi="Arial" w:cs="Arial"/>
                            <w:color w:val="auto"/>
                            <w:sz w:val="20"/>
                            <w:szCs w:val="20"/>
                            <w:lang w:val="es-ES"/>
                          </w:rPr>
                          <w:t>@stellantis.com</w:t>
                        </w:r>
                      </w:sdtContent>
                    </w:sdt>
                  </w:p>
                </w:sdtContent>
              </w:sdt>
            </w:sdtContent>
          </w:sdt>
          <w:bookmarkEnd w:id="2"/>
          <w:p w14:paraId="61022F40" w14:textId="0DEB2DD9" w:rsidR="00DD2E78" w:rsidRPr="0060308C" w:rsidRDefault="00DD2E78" w:rsidP="00186247">
            <w:pPr>
              <w:pStyle w:val="SFooter-Emailwebsite"/>
              <w:rPr>
                <w:rFonts w:ascii="Arial" w:hAnsi="Arial" w:cs="Arial"/>
                <w:color w:val="auto"/>
                <w:lang w:val="es-ES"/>
              </w:rPr>
            </w:pPr>
            <w:r w:rsidRPr="0060308C">
              <w:rPr>
                <w:rFonts w:ascii="Arial" w:hAnsi="Arial" w:cs="Arial"/>
                <w:color w:val="auto"/>
                <w:lang w:val="es-ES"/>
              </w:rPr>
              <w:t>communications@stellantis.com</w:t>
            </w:r>
            <w:r w:rsidRPr="0060308C">
              <w:rPr>
                <w:rFonts w:ascii="Arial" w:hAnsi="Arial" w:cs="Arial"/>
                <w:color w:val="auto"/>
                <w:lang w:val="es-ES"/>
              </w:rPr>
              <w:br/>
              <w:t>www.stellantis.com</w:t>
            </w:r>
          </w:p>
        </w:tc>
      </w:tr>
      <w:bookmarkEnd w:id="1"/>
    </w:tbl>
    <w:p w14:paraId="66E54B8B" w14:textId="312F0DAB" w:rsidR="00D72477" w:rsidRPr="0060308C" w:rsidRDefault="00D72477" w:rsidP="00D72477">
      <w:pPr>
        <w:spacing w:after="0"/>
        <w:jc w:val="left"/>
        <w:rPr>
          <w:rFonts w:ascii="Arial" w:hAnsi="Arial" w:cs="Arial"/>
          <w:noProof/>
          <w:szCs w:val="18"/>
          <w:lang w:val="es-ES"/>
        </w:rPr>
      </w:pPr>
    </w:p>
    <w:p w14:paraId="752C252C" w14:textId="77777777" w:rsidR="00D72477" w:rsidRPr="003A0155" w:rsidRDefault="00D72477">
      <w:pPr>
        <w:spacing w:after="0"/>
        <w:jc w:val="left"/>
        <w:rPr>
          <w:rFonts w:ascii="Arial" w:hAnsi="Arial" w:cs="Arial"/>
          <w:noProof/>
          <w:color w:val="243782" w:themeColor="text2"/>
          <w:szCs w:val="18"/>
          <w:lang w:val="es-ES"/>
        </w:rPr>
      </w:pPr>
      <w:r w:rsidRPr="003A0155">
        <w:rPr>
          <w:rFonts w:ascii="Arial" w:hAnsi="Arial" w:cs="Arial"/>
          <w:noProof/>
          <w:color w:val="243782" w:themeColor="text2"/>
          <w:szCs w:val="18"/>
          <w:lang w:val="es-ES"/>
        </w:rPr>
        <w:br w:type="page"/>
      </w:r>
    </w:p>
    <w:p w14:paraId="399AF0D6" w14:textId="4B23034D" w:rsidR="00D72477" w:rsidRPr="00F07A0F" w:rsidRDefault="00D72477" w:rsidP="00D72477">
      <w:pPr>
        <w:pStyle w:val="STITLE"/>
        <w:rPr>
          <w:rFonts w:ascii="Arial" w:hAnsi="Arial" w:cs="Arial"/>
          <w:b/>
          <w:bCs/>
          <w:color w:val="auto"/>
          <w:sz w:val="20"/>
          <w:szCs w:val="14"/>
          <w:lang w:val="fr-FR"/>
        </w:rPr>
      </w:pPr>
      <w:r w:rsidRPr="00F07A0F">
        <w:rPr>
          <w:rFonts w:ascii="Arial" w:hAnsi="Arial" w:cs="Arial"/>
          <w:b/>
          <w:bCs/>
          <w:color w:val="auto"/>
          <w:sz w:val="20"/>
          <w:szCs w:val="14"/>
          <w:lang w:val="fr-FR"/>
        </w:rPr>
        <w:lastRenderedPageBreak/>
        <w:t xml:space="preserve">STELLANTIS </w:t>
      </w:r>
      <w:r w:rsidR="00F07A0F" w:rsidRPr="00F07A0F">
        <w:rPr>
          <w:rFonts w:ascii="Arial" w:hAnsi="Arial" w:cs="Arial"/>
          <w:b/>
          <w:bCs/>
          <w:color w:val="auto"/>
          <w:sz w:val="20"/>
          <w:szCs w:val="14"/>
          <w:lang w:val="fr-FR"/>
        </w:rPr>
        <w:t>DÉCLARATIONS PROSPECTIVES</w:t>
      </w:r>
    </w:p>
    <w:p w14:paraId="2A449870" w14:textId="77777777" w:rsidR="00F07A0F" w:rsidRPr="00F07A0F" w:rsidRDefault="00F07A0F" w:rsidP="00F07A0F">
      <w:pPr>
        <w:spacing w:after="0"/>
        <w:jc w:val="left"/>
        <w:rPr>
          <w:rFonts w:ascii="Arial" w:eastAsia="Encode Sans" w:hAnsi="Arial" w:cs="Arial"/>
          <w:i/>
          <w:sz w:val="18"/>
          <w:szCs w:val="18"/>
          <w:lang w:val="fr-FR"/>
        </w:rPr>
      </w:pPr>
      <w:r w:rsidRPr="00F07A0F">
        <w:rPr>
          <w:rFonts w:ascii="Arial" w:eastAsia="Encode Sans" w:hAnsi="Arial" w:cs="Arial"/>
          <w:i/>
          <w:sz w:val="18"/>
          <w:szCs w:val="18"/>
          <w:lang w:val="fr-FR"/>
        </w:rPr>
        <w:t xml:space="preserve">Cette communication contient des déclarations prospectives. En particulier, les déclarations concernant les événements futurs et les résultats opérationnels anticipés, les stratégies commerciales, les bénéfices escomptés </w:t>
      </w:r>
      <w:proofErr w:type="gramStart"/>
      <w:r w:rsidRPr="00F07A0F">
        <w:rPr>
          <w:rFonts w:ascii="Arial" w:eastAsia="Encode Sans" w:hAnsi="Arial" w:cs="Arial"/>
          <w:i/>
          <w:sz w:val="18"/>
          <w:szCs w:val="18"/>
          <w:lang w:val="fr-FR"/>
        </w:rPr>
        <w:t>suite à</w:t>
      </w:r>
      <w:proofErr w:type="gramEnd"/>
      <w:r w:rsidRPr="00F07A0F">
        <w:rPr>
          <w:rFonts w:ascii="Arial" w:eastAsia="Encode Sans" w:hAnsi="Arial" w:cs="Arial"/>
          <w:i/>
          <w:sz w:val="18"/>
          <w:szCs w:val="18"/>
          <w:lang w:val="fr-FR"/>
        </w:rPr>
        <w:t xml:space="preserve"> la transaction proposée, les futurs résultats opérationnels et financiers, la date de clôture prévue pour la transaction proposée et d’autres aspects attendus de nos opérations ou de nos résultats opérationnels sont des déclarations prospectives. Ces déclarations prospectives peuvent souvent être identifiées par les mots « peut », « pourra », « s’attendre à », « pourrait », « devrait », « prévoir », « estimer », « anticiper », « croire », « rester », « en mesure de », « concevoir », « cibler », « objectif », « prévisions », « projections », « perspectives », « prospects », « planifier », ainsi que par d’autres termes similaires. Les déclarations prospectives ne constituent pas des garanties de performance future. Elles reposent au contraire sur l’état actuel des connaissances de Stellantis ainsi que sur ses projections et attentes </w:t>
      </w:r>
      <w:proofErr w:type="gramStart"/>
      <w:r w:rsidRPr="00F07A0F">
        <w:rPr>
          <w:rFonts w:ascii="Arial" w:eastAsia="Encode Sans" w:hAnsi="Arial" w:cs="Arial"/>
          <w:i/>
          <w:sz w:val="18"/>
          <w:szCs w:val="18"/>
          <w:lang w:val="fr-FR"/>
        </w:rPr>
        <w:t>futures vis-à-vis</w:t>
      </w:r>
      <w:proofErr w:type="gramEnd"/>
      <w:r w:rsidRPr="00F07A0F">
        <w:rPr>
          <w:rFonts w:ascii="Arial" w:eastAsia="Encode Sans" w:hAnsi="Arial" w:cs="Arial"/>
          <w:i/>
          <w:sz w:val="18"/>
          <w:szCs w:val="18"/>
          <w:lang w:val="fr-FR"/>
        </w:rPr>
        <w:t xml:space="preserve"> d’événements à venir, et de par leur nature sont soumises à des incertitudes et risques inhérents. Elles concernent des événements et dépendent de circonstances susceptibles ou non de survenir ou d’exister à l’avenir, et en tant que telles, il est recommandé de ne pas leur accorder de confiance excessive.</w:t>
      </w:r>
    </w:p>
    <w:p w14:paraId="2498C134" w14:textId="77777777" w:rsidR="00F07A0F" w:rsidRPr="00F07A0F" w:rsidRDefault="00F07A0F" w:rsidP="00F07A0F">
      <w:pPr>
        <w:spacing w:after="0"/>
        <w:jc w:val="left"/>
        <w:rPr>
          <w:rFonts w:ascii="Arial" w:eastAsia="Encode Sans" w:hAnsi="Arial" w:cs="Arial"/>
          <w:i/>
          <w:sz w:val="18"/>
          <w:szCs w:val="18"/>
          <w:lang w:val="fr-FR"/>
        </w:rPr>
      </w:pPr>
    </w:p>
    <w:p w14:paraId="1338AA6E" w14:textId="77777777" w:rsidR="00F07A0F" w:rsidRPr="00F07A0F" w:rsidRDefault="00F07A0F" w:rsidP="00F07A0F">
      <w:pPr>
        <w:spacing w:after="0"/>
        <w:jc w:val="left"/>
        <w:rPr>
          <w:rFonts w:ascii="Arial" w:eastAsia="Encode Sans" w:hAnsi="Arial" w:cs="Arial"/>
          <w:i/>
          <w:sz w:val="18"/>
          <w:szCs w:val="18"/>
          <w:lang w:val="fr-FR"/>
        </w:rPr>
      </w:pPr>
      <w:r w:rsidRPr="00F07A0F">
        <w:rPr>
          <w:rFonts w:ascii="Arial" w:eastAsia="Encode Sans" w:hAnsi="Arial" w:cs="Arial"/>
          <w:i/>
          <w:sz w:val="18"/>
          <w:szCs w:val="18"/>
          <w:lang w:val="fr-FR"/>
        </w:rPr>
        <w:t>Les résultats réels peuvent différer sensiblement de ceux exprimés dans les déclarations prospectives en raison de divers facteurs, notamment : l’impact de la pandémie de COVID-19, la capacité de Stellantis à lancer avec succès de nouveaux produits et à maintenir les volumes de livraison de véhicules ; les changements sur les marchés financiers mondiaux, l’environnement économique général et les changements dans la demande de produits automobiles, qui est soumise à des cycles ; les changements dans les conditions économiques et politiques locales, les changements dans la politique commerciale et l’imposition de tarifs mondiaux et régionaux ou de tarifs ciblant l’industrie automobile, la promulgation de réformes fiscales ou d’autres changements dans les lois et réglementations fiscales ; la capacité de Stellantis à développer certaines de ses marques à l’échelle mondiale ; sa capacité à offrir des produits innovants et attrayants ; sa capacité à développer, fabriquer et vendre des véhicules dotés de caractéristiques avancées, notamment une électrification, une connectivité et des caractéristiques de conduite autonome accrues ; divers types de réclamations, de poursuites, d’enquêtes gouvernementales et d’autres éventualités, y compris la responsabilité du fait des produits et les réclamations au titre de la garantie, ainsi que les réclamations, enquêtes et poursuites en matière d’environnement ; les dépenses d’exploitation importantes liées à la conformité aux réglementations en matière d’environnement, de santé et de sécurité ; le niveau de concurrence intense dans l’industrie automobile, qui peut augmenter en raison de la consolidation, l’exposition aux déficits de financement des régimes de retraite à prestations définies de Stellantis ; la capacité à fournir ou à organiser l’accès à un financement adéquat pour les concessionnaires et les clients au détail et les risques associés à la création et aux opérations des sociétés de services financiers ; la capacité à accéder à des fonds pour exécuter les plans d’affaires de Stellantis et améliorer ses activités, sa situation financière et ses résultats d’exploitation ; un dysfonctionnement, une perturbation ou une violation de sécurité importants compromettant les systèmes de technologie de l’information ou les systèmes de contrôle électronique contenus dans les véhicules de Stellantis ; la capacité de Stellantis à réaliser les bénéfices anticipés des accords de coentreprise ; les perturbations résultant de l’instabilité politique, sociale et économique ; les risques associés à nos relations avec les employés, les concessionnaires et les fournisseurs ; les augmentations de coûts, les perturbations de l’approvisionnement ou les pénuries de matières premières, de pièces, de composants et de systèmes utilisés dans les véhicules de Stellantis ; le développement dans les relations de travail et industrielles et les évolutions dans les lois du travail applicables ; les fluctuations des taux de change, les changements de taux d’intérêt, le risque de crédit et les autres risques du marché ; les troubles politiques et civils ; les tremblements de terre ou autres catastrophes ; et d’autres risques et incertitudes.</w:t>
      </w:r>
    </w:p>
    <w:p w14:paraId="7FEEFCD2" w14:textId="77777777" w:rsidR="00F07A0F" w:rsidRPr="00F07A0F" w:rsidRDefault="00F07A0F" w:rsidP="00F07A0F">
      <w:pPr>
        <w:spacing w:after="0"/>
        <w:jc w:val="left"/>
        <w:rPr>
          <w:rFonts w:ascii="Arial" w:eastAsia="Encode Sans" w:hAnsi="Arial" w:cs="Arial"/>
          <w:i/>
          <w:sz w:val="18"/>
          <w:szCs w:val="18"/>
          <w:lang w:val="fr-FR"/>
        </w:rPr>
      </w:pPr>
    </w:p>
    <w:p w14:paraId="5EB3C23A" w14:textId="0E6613B5" w:rsidR="00D72477" w:rsidRPr="00F07A0F" w:rsidRDefault="00F07A0F" w:rsidP="00F07A0F">
      <w:pPr>
        <w:spacing w:after="0"/>
        <w:jc w:val="left"/>
        <w:rPr>
          <w:rFonts w:ascii="Arial" w:hAnsi="Arial" w:cs="Arial"/>
          <w:lang w:val="fr-FR"/>
        </w:rPr>
      </w:pPr>
      <w:r w:rsidRPr="00F07A0F">
        <w:rPr>
          <w:rFonts w:ascii="Arial" w:eastAsia="Encode Sans" w:hAnsi="Arial" w:cs="Arial"/>
          <w:i/>
          <w:sz w:val="18"/>
          <w:szCs w:val="18"/>
          <w:lang w:val="fr-FR"/>
        </w:rPr>
        <w:t>Toutes les déclarations prospectives contenues dans cette communication sont valables à la date des présentes, et Stellantis ne prend aucun engagement de mettre à jour ou de réviser publiquement lesdites déclarations prospectives. De plus amples informations concernant Stellantis et ses activités, y compris les facteurs susceptibles d’impacter de manière significative les résultats financiers de Stellantis, sont incluses dans les rapports et dossiers de Stellantis déposés auprès de l’U.S. Securities and Exchange Commission et de l’AFM.</w:t>
      </w:r>
    </w:p>
    <w:sectPr w:rsidR="00D72477" w:rsidRPr="00F07A0F" w:rsidSect="00760D4D">
      <w:footerReference w:type="default" r:id="rId13"/>
      <w:headerReference w:type="first" r:id="rId14"/>
      <w:pgSz w:w="12242" w:h="15842" w:code="134"/>
      <w:pgMar w:top="1134" w:right="1418" w:bottom="1134" w:left="1418" w:header="1021" w:footer="425"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C667D" w14:textId="77777777" w:rsidR="00C359D3" w:rsidRDefault="00C359D3" w:rsidP="008D3E4C">
      <w:r>
        <w:separator/>
      </w:r>
    </w:p>
  </w:endnote>
  <w:endnote w:type="continuationSeparator" w:id="0">
    <w:p w14:paraId="25BB7EB4" w14:textId="77777777" w:rsidR="00C359D3" w:rsidRDefault="00C359D3"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subsetted="1" w:fontKey="{BD622D99-A86D-4DA0-AE8D-EEC26703A138}"/>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94869695-4350-454C-ACE9-D3D7A290F110}"/>
    <w:embedBold r:id="rId3" w:fontKey="{199358A4-EE2B-4F93-982B-8F6EC052E304}"/>
    <w:embedItalic r:id="rId4" w:fontKey="{307D11A8-C954-4217-8BFA-55E7484399B0}"/>
  </w:font>
  <w:font w:name="Encode Sans">
    <w:panose1 w:val="00000000000000000000"/>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0DD4" w14:textId="0F75F826"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C8393A">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3124C" w14:textId="77777777" w:rsidR="00C359D3" w:rsidRDefault="00C359D3" w:rsidP="008D3E4C">
      <w:r>
        <w:separator/>
      </w:r>
    </w:p>
  </w:footnote>
  <w:footnote w:type="continuationSeparator" w:id="0">
    <w:p w14:paraId="065DB9E0" w14:textId="77777777" w:rsidR="00C359D3" w:rsidRDefault="00C359D3"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0882" w14:textId="50D17B9F" w:rsidR="005F2120" w:rsidRDefault="00760D4D" w:rsidP="008D3E4C">
    <w:pPr>
      <w:pStyle w:val="Header"/>
    </w:pPr>
    <w:r>
      <w:rPr>
        <w:noProof/>
      </w:rPr>
      <w:drawing>
        <wp:inline distT="0" distB="0" distL="0" distR="0" wp14:anchorId="17BA8FF2" wp14:editId="24D80251">
          <wp:extent cx="1714500" cy="531853"/>
          <wp:effectExtent l="0" t="0" r="0" b="1905"/>
          <wp:docPr id="16" name="Imag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1732026" cy="53729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0B4708">
      <w:rPr>
        <w:noProof/>
      </w:rPr>
      <w:drawing>
        <wp:inline distT="0" distB="0" distL="0" distR="0" wp14:anchorId="5E684DC7" wp14:editId="493C74C7">
          <wp:extent cx="1791252" cy="631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1844735" cy="650036"/>
                  </a:xfrm>
                  <a:prstGeom prst="rect">
                    <a:avLst/>
                  </a:prstGeom>
                </pic:spPr>
              </pic:pic>
            </a:graphicData>
          </a:graphic>
        </wp:inline>
      </w:drawing>
    </w:r>
    <w:r w:rsidR="000B4708">
      <w:rPr>
        <w:noProof/>
      </w:rPr>
      <w:t xml:space="preserve">    </w:t>
    </w:r>
    <w:r>
      <w:rPr>
        <w:noProof/>
      </w:rPr>
      <w:t xml:space="preserve">      </w:t>
    </w:r>
    <w:r w:rsidR="000B4708">
      <w:rPr>
        <w:noProof/>
      </w:rPr>
      <w:drawing>
        <wp:inline distT="0" distB="0" distL="0" distR="0" wp14:anchorId="6145944C" wp14:editId="53818C45">
          <wp:extent cx="1783080" cy="623419"/>
          <wp:effectExtent l="0" t="0" r="7620" b="5715"/>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3"/>
                  <a:stretch>
                    <a:fillRect/>
                  </a:stretch>
                </pic:blipFill>
                <pic:spPr>
                  <a:xfrm>
                    <a:off x="0" y="0"/>
                    <a:ext cx="1868056" cy="653129"/>
                  </a:xfrm>
                  <a:prstGeom prst="rect">
                    <a:avLst/>
                  </a:prstGeom>
                </pic:spPr>
              </pic:pic>
            </a:graphicData>
          </a:graphic>
        </wp:inline>
      </w:drawing>
    </w:r>
    <w:r w:rsidR="000B4708">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D4180"/>
    <w:multiLevelType w:val="hybridMultilevel"/>
    <w:tmpl w:val="0658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14C4E"/>
    <w:multiLevelType w:val="multilevel"/>
    <w:tmpl w:val="351E10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C575C48"/>
    <w:multiLevelType w:val="hybridMultilevel"/>
    <w:tmpl w:val="FD2C3E0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0227882"/>
    <w:multiLevelType w:val="hybridMultilevel"/>
    <w:tmpl w:val="BB90F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ABF2750"/>
    <w:multiLevelType w:val="hybridMultilevel"/>
    <w:tmpl w:val="9DBA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CE94D9D"/>
    <w:multiLevelType w:val="multilevel"/>
    <w:tmpl w:val="A8843F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3045356">
    <w:abstractNumId w:val="8"/>
  </w:num>
  <w:num w:numId="2" w16cid:durableId="242690215">
    <w:abstractNumId w:val="3"/>
  </w:num>
  <w:num w:numId="3" w16cid:durableId="257060598">
    <w:abstractNumId w:val="2"/>
  </w:num>
  <w:num w:numId="4" w16cid:durableId="449858065">
    <w:abstractNumId w:val="1"/>
  </w:num>
  <w:num w:numId="5" w16cid:durableId="1264727059">
    <w:abstractNumId w:val="0"/>
  </w:num>
  <w:num w:numId="6" w16cid:durableId="1575317561">
    <w:abstractNumId w:val="9"/>
  </w:num>
  <w:num w:numId="7" w16cid:durableId="2060129762">
    <w:abstractNumId w:val="7"/>
  </w:num>
  <w:num w:numId="8" w16cid:durableId="1893073990">
    <w:abstractNumId w:val="6"/>
  </w:num>
  <w:num w:numId="9" w16cid:durableId="826289220">
    <w:abstractNumId w:val="5"/>
  </w:num>
  <w:num w:numId="10" w16cid:durableId="906840338">
    <w:abstractNumId w:val="4"/>
  </w:num>
  <w:num w:numId="11" w16cid:durableId="715008210">
    <w:abstractNumId w:val="15"/>
  </w:num>
  <w:num w:numId="12" w16cid:durableId="29843505">
    <w:abstractNumId w:val="11"/>
  </w:num>
  <w:num w:numId="13" w16cid:durableId="2017415098">
    <w:abstractNumId w:val="10"/>
  </w:num>
  <w:num w:numId="14" w16cid:durableId="1717775258">
    <w:abstractNumId w:val="10"/>
  </w:num>
  <w:num w:numId="15" w16cid:durableId="227109895">
    <w:abstractNumId w:val="13"/>
  </w:num>
  <w:num w:numId="16" w16cid:durableId="29647314">
    <w:abstractNumId w:val="16"/>
  </w:num>
  <w:num w:numId="17" w16cid:durableId="548301220">
    <w:abstractNumId w:val="12"/>
  </w:num>
  <w:num w:numId="18" w16cid:durableId="12971759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activeWritingStyle w:appName="MSWord" w:lang="it-IT" w:vendorID="64" w:dllVersion="6" w:nlCheck="1" w:checkStyle="0"/>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ZA" w:vendorID="64" w:dllVersion="0" w:nlCheck="1" w:checkStyle="0"/>
  <w:activeWritingStyle w:appName="MSWord" w:lang="en-GB" w:vendorID="64" w:dllVersion="0" w:nlCheck="1" w:checkStyle="0"/>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D239E7"/>
    <w:rsid w:val="0001553A"/>
    <w:rsid w:val="00015A0D"/>
    <w:rsid w:val="00025664"/>
    <w:rsid w:val="0004054E"/>
    <w:rsid w:val="00057C0E"/>
    <w:rsid w:val="0006349D"/>
    <w:rsid w:val="0006616C"/>
    <w:rsid w:val="00087566"/>
    <w:rsid w:val="00091E14"/>
    <w:rsid w:val="000A3BAA"/>
    <w:rsid w:val="000B1892"/>
    <w:rsid w:val="000B4708"/>
    <w:rsid w:val="000B5F73"/>
    <w:rsid w:val="000D69A7"/>
    <w:rsid w:val="000E1E4B"/>
    <w:rsid w:val="000E4DFE"/>
    <w:rsid w:val="000F0D56"/>
    <w:rsid w:val="001111DE"/>
    <w:rsid w:val="0011515F"/>
    <w:rsid w:val="00122FF5"/>
    <w:rsid w:val="00126E5A"/>
    <w:rsid w:val="00132F6C"/>
    <w:rsid w:val="00143705"/>
    <w:rsid w:val="00150AD4"/>
    <w:rsid w:val="0015378A"/>
    <w:rsid w:val="001553B8"/>
    <w:rsid w:val="00162E9A"/>
    <w:rsid w:val="00166108"/>
    <w:rsid w:val="00167FF2"/>
    <w:rsid w:val="00186247"/>
    <w:rsid w:val="001A32E8"/>
    <w:rsid w:val="001B591C"/>
    <w:rsid w:val="001C0D56"/>
    <w:rsid w:val="001C34A1"/>
    <w:rsid w:val="001D168B"/>
    <w:rsid w:val="001D6BA1"/>
    <w:rsid w:val="001E1348"/>
    <w:rsid w:val="001E23E3"/>
    <w:rsid w:val="001E2B3D"/>
    <w:rsid w:val="001E6C1E"/>
    <w:rsid w:val="001F14A1"/>
    <w:rsid w:val="001F4703"/>
    <w:rsid w:val="00203245"/>
    <w:rsid w:val="002206CE"/>
    <w:rsid w:val="0022588D"/>
    <w:rsid w:val="00232E9C"/>
    <w:rsid w:val="0023542B"/>
    <w:rsid w:val="00242220"/>
    <w:rsid w:val="00265731"/>
    <w:rsid w:val="00266D61"/>
    <w:rsid w:val="00270BB3"/>
    <w:rsid w:val="0027795F"/>
    <w:rsid w:val="002836DD"/>
    <w:rsid w:val="00293E0C"/>
    <w:rsid w:val="002A05FE"/>
    <w:rsid w:val="002B147F"/>
    <w:rsid w:val="002C508D"/>
    <w:rsid w:val="002C5A57"/>
    <w:rsid w:val="002C7521"/>
    <w:rsid w:val="002E7A47"/>
    <w:rsid w:val="00310F1B"/>
    <w:rsid w:val="00316547"/>
    <w:rsid w:val="0032343A"/>
    <w:rsid w:val="00334E7C"/>
    <w:rsid w:val="003561B7"/>
    <w:rsid w:val="00356305"/>
    <w:rsid w:val="003574D2"/>
    <w:rsid w:val="00357FC1"/>
    <w:rsid w:val="003800DD"/>
    <w:rsid w:val="003864AD"/>
    <w:rsid w:val="00386E60"/>
    <w:rsid w:val="003939F6"/>
    <w:rsid w:val="00393A47"/>
    <w:rsid w:val="00394772"/>
    <w:rsid w:val="003A0155"/>
    <w:rsid w:val="003B1D1B"/>
    <w:rsid w:val="003B3D31"/>
    <w:rsid w:val="003B4199"/>
    <w:rsid w:val="003B41F0"/>
    <w:rsid w:val="003C02A2"/>
    <w:rsid w:val="003D7C83"/>
    <w:rsid w:val="003E3A4D"/>
    <w:rsid w:val="003E4220"/>
    <w:rsid w:val="003E68CC"/>
    <w:rsid w:val="003E727D"/>
    <w:rsid w:val="003F2BDD"/>
    <w:rsid w:val="003F79C6"/>
    <w:rsid w:val="004022B4"/>
    <w:rsid w:val="00405F22"/>
    <w:rsid w:val="00411E38"/>
    <w:rsid w:val="00411F8A"/>
    <w:rsid w:val="0042057D"/>
    <w:rsid w:val="00422700"/>
    <w:rsid w:val="00425677"/>
    <w:rsid w:val="00427897"/>
    <w:rsid w:val="00427ABE"/>
    <w:rsid w:val="00433EDD"/>
    <w:rsid w:val="00436378"/>
    <w:rsid w:val="00440CD1"/>
    <w:rsid w:val="0044219E"/>
    <w:rsid w:val="0045216F"/>
    <w:rsid w:val="00452471"/>
    <w:rsid w:val="004532D9"/>
    <w:rsid w:val="00453C1A"/>
    <w:rsid w:val="00466DD1"/>
    <w:rsid w:val="0046706D"/>
    <w:rsid w:val="00467ACE"/>
    <w:rsid w:val="00474A57"/>
    <w:rsid w:val="004779DA"/>
    <w:rsid w:val="00486CCF"/>
    <w:rsid w:val="00492523"/>
    <w:rsid w:val="00497590"/>
    <w:rsid w:val="004978C7"/>
    <w:rsid w:val="00497E77"/>
    <w:rsid w:val="004B21E4"/>
    <w:rsid w:val="004B2ECD"/>
    <w:rsid w:val="004B7B1B"/>
    <w:rsid w:val="004D61EA"/>
    <w:rsid w:val="004D637D"/>
    <w:rsid w:val="004D7B49"/>
    <w:rsid w:val="004E0544"/>
    <w:rsid w:val="004E63C1"/>
    <w:rsid w:val="004E7153"/>
    <w:rsid w:val="004F3299"/>
    <w:rsid w:val="00515FCC"/>
    <w:rsid w:val="00535118"/>
    <w:rsid w:val="00544345"/>
    <w:rsid w:val="00553078"/>
    <w:rsid w:val="0055479C"/>
    <w:rsid w:val="005555DA"/>
    <w:rsid w:val="005557B4"/>
    <w:rsid w:val="00562D3D"/>
    <w:rsid w:val="005841CD"/>
    <w:rsid w:val="005847BB"/>
    <w:rsid w:val="0059213B"/>
    <w:rsid w:val="00596F3A"/>
    <w:rsid w:val="005B024F"/>
    <w:rsid w:val="005B1F13"/>
    <w:rsid w:val="005C775F"/>
    <w:rsid w:val="005D2EA9"/>
    <w:rsid w:val="005E2869"/>
    <w:rsid w:val="005E49DE"/>
    <w:rsid w:val="005E60F1"/>
    <w:rsid w:val="005F2120"/>
    <w:rsid w:val="005F2771"/>
    <w:rsid w:val="005F4A97"/>
    <w:rsid w:val="005F64BD"/>
    <w:rsid w:val="0060308C"/>
    <w:rsid w:val="0061682B"/>
    <w:rsid w:val="00620B45"/>
    <w:rsid w:val="00622991"/>
    <w:rsid w:val="00636C32"/>
    <w:rsid w:val="006420FB"/>
    <w:rsid w:val="00643384"/>
    <w:rsid w:val="006456BE"/>
    <w:rsid w:val="00646166"/>
    <w:rsid w:val="006510E0"/>
    <w:rsid w:val="00655A10"/>
    <w:rsid w:val="00670CFC"/>
    <w:rsid w:val="00682310"/>
    <w:rsid w:val="0069188E"/>
    <w:rsid w:val="00693FAE"/>
    <w:rsid w:val="0069487E"/>
    <w:rsid w:val="006A0B8D"/>
    <w:rsid w:val="006A36EF"/>
    <w:rsid w:val="006B5C7E"/>
    <w:rsid w:val="006C31DE"/>
    <w:rsid w:val="006E27BF"/>
    <w:rsid w:val="006F1DC1"/>
    <w:rsid w:val="006F3940"/>
    <w:rsid w:val="006F3DEC"/>
    <w:rsid w:val="006F6FA2"/>
    <w:rsid w:val="00711C4C"/>
    <w:rsid w:val="007135F5"/>
    <w:rsid w:val="0073360D"/>
    <w:rsid w:val="0073446E"/>
    <w:rsid w:val="00744BF2"/>
    <w:rsid w:val="00756CE3"/>
    <w:rsid w:val="00760D4D"/>
    <w:rsid w:val="00761B4E"/>
    <w:rsid w:val="00793356"/>
    <w:rsid w:val="007966E9"/>
    <w:rsid w:val="007A1E28"/>
    <w:rsid w:val="007A46E2"/>
    <w:rsid w:val="007B2456"/>
    <w:rsid w:val="007B3680"/>
    <w:rsid w:val="007D1D3D"/>
    <w:rsid w:val="007E22B0"/>
    <w:rsid w:val="007E317D"/>
    <w:rsid w:val="007E387D"/>
    <w:rsid w:val="007F6BEC"/>
    <w:rsid w:val="007F719F"/>
    <w:rsid w:val="0080313B"/>
    <w:rsid w:val="00805FAA"/>
    <w:rsid w:val="00811122"/>
    <w:rsid w:val="0081236F"/>
    <w:rsid w:val="008124BD"/>
    <w:rsid w:val="00815B14"/>
    <w:rsid w:val="00825DF9"/>
    <w:rsid w:val="00826B1B"/>
    <w:rsid w:val="0084003D"/>
    <w:rsid w:val="00844956"/>
    <w:rsid w:val="008468AB"/>
    <w:rsid w:val="008547B7"/>
    <w:rsid w:val="0085776A"/>
    <w:rsid w:val="00860524"/>
    <w:rsid w:val="0086416D"/>
    <w:rsid w:val="00865E16"/>
    <w:rsid w:val="008660BD"/>
    <w:rsid w:val="00877117"/>
    <w:rsid w:val="00892815"/>
    <w:rsid w:val="00892C55"/>
    <w:rsid w:val="008A340C"/>
    <w:rsid w:val="008A5103"/>
    <w:rsid w:val="008A6F97"/>
    <w:rsid w:val="008B4CD5"/>
    <w:rsid w:val="008B6149"/>
    <w:rsid w:val="008B718E"/>
    <w:rsid w:val="008C4975"/>
    <w:rsid w:val="008D3E4C"/>
    <w:rsid w:val="008E226B"/>
    <w:rsid w:val="008E4916"/>
    <w:rsid w:val="008F0F07"/>
    <w:rsid w:val="008F2A13"/>
    <w:rsid w:val="008F40ED"/>
    <w:rsid w:val="00911FBF"/>
    <w:rsid w:val="0091320A"/>
    <w:rsid w:val="0093451E"/>
    <w:rsid w:val="00937BB8"/>
    <w:rsid w:val="0094097D"/>
    <w:rsid w:val="00940A1E"/>
    <w:rsid w:val="00951C73"/>
    <w:rsid w:val="00952842"/>
    <w:rsid w:val="00957A80"/>
    <w:rsid w:val="009615D9"/>
    <w:rsid w:val="00961764"/>
    <w:rsid w:val="009741D9"/>
    <w:rsid w:val="009853C2"/>
    <w:rsid w:val="00992BE1"/>
    <w:rsid w:val="009968C5"/>
    <w:rsid w:val="009A12F3"/>
    <w:rsid w:val="009A23AB"/>
    <w:rsid w:val="009B6F90"/>
    <w:rsid w:val="009C1909"/>
    <w:rsid w:val="009C33F1"/>
    <w:rsid w:val="009C6B81"/>
    <w:rsid w:val="009D0687"/>
    <w:rsid w:val="009D180E"/>
    <w:rsid w:val="009D79F4"/>
    <w:rsid w:val="009F2291"/>
    <w:rsid w:val="00A0245A"/>
    <w:rsid w:val="00A20CE8"/>
    <w:rsid w:val="00A248BF"/>
    <w:rsid w:val="00A33E8D"/>
    <w:rsid w:val="00A47017"/>
    <w:rsid w:val="00A6488D"/>
    <w:rsid w:val="00A64F3B"/>
    <w:rsid w:val="00A716FD"/>
    <w:rsid w:val="00A748DE"/>
    <w:rsid w:val="00A80DD1"/>
    <w:rsid w:val="00A85718"/>
    <w:rsid w:val="00A87390"/>
    <w:rsid w:val="00AA1139"/>
    <w:rsid w:val="00AA619D"/>
    <w:rsid w:val="00AA64A6"/>
    <w:rsid w:val="00AB4C38"/>
    <w:rsid w:val="00AB60E2"/>
    <w:rsid w:val="00AD511F"/>
    <w:rsid w:val="00AE13B4"/>
    <w:rsid w:val="00AE20CD"/>
    <w:rsid w:val="00AE5233"/>
    <w:rsid w:val="00B01C28"/>
    <w:rsid w:val="00B16C5E"/>
    <w:rsid w:val="00B21B60"/>
    <w:rsid w:val="00B27BE2"/>
    <w:rsid w:val="00B32F4C"/>
    <w:rsid w:val="00B45991"/>
    <w:rsid w:val="00B55909"/>
    <w:rsid w:val="00B64F18"/>
    <w:rsid w:val="00B75CE7"/>
    <w:rsid w:val="00B87BB6"/>
    <w:rsid w:val="00B91FA0"/>
    <w:rsid w:val="00B92FB1"/>
    <w:rsid w:val="00B96799"/>
    <w:rsid w:val="00B97DAC"/>
    <w:rsid w:val="00BC187D"/>
    <w:rsid w:val="00BE0F28"/>
    <w:rsid w:val="00BF245F"/>
    <w:rsid w:val="00BF35E4"/>
    <w:rsid w:val="00C00DB8"/>
    <w:rsid w:val="00C0321D"/>
    <w:rsid w:val="00C05C3E"/>
    <w:rsid w:val="00C10192"/>
    <w:rsid w:val="00C10E75"/>
    <w:rsid w:val="00C17EAB"/>
    <w:rsid w:val="00C21692"/>
    <w:rsid w:val="00C21B90"/>
    <w:rsid w:val="00C31F14"/>
    <w:rsid w:val="00C359D3"/>
    <w:rsid w:val="00C363C0"/>
    <w:rsid w:val="00C44B10"/>
    <w:rsid w:val="00C60A64"/>
    <w:rsid w:val="00C64396"/>
    <w:rsid w:val="00C64B66"/>
    <w:rsid w:val="00C70F38"/>
    <w:rsid w:val="00C731C1"/>
    <w:rsid w:val="00C814CD"/>
    <w:rsid w:val="00C8393A"/>
    <w:rsid w:val="00C903DD"/>
    <w:rsid w:val="00C97693"/>
    <w:rsid w:val="00CA14CB"/>
    <w:rsid w:val="00CC295F"/>
    <w:rsid w:val="00CC3D85"/>
    <w:rsid w:val="00CD00D9"/>
    <w:rsid w:val="00CD5221"/>
    <w:rsid w:val="00CE11EF"/>
    <w:rsid w:val="00CF5544"/>
    <w:rsid w:val="00D0485C"/>
    <w:rsid w:val="00D239E7"/>
    <w:rsid w:val="00D265D9"/>
    <w:rsid w:val="00D269E1"/>
    <w:rsid w:val="00D43A60"/>
    <w:rsid w:val="00D52ACA"/>
    <w:rsid w:val="00D54508"/>
    <w:rsid w:val="00D5456A"/>
    <w:rsid w:val="00D54C2A"/>
    <w:rsid w:val="00D55E35"/>
    <w:rsid w:val="00D72477"/>
    <w:rsid w:val="00D814DF"/>
    <w:rsid w:val="00D8699D"/>
    <w:rsid w:val="00DA27E1"/>
    <w:rsid w:val="00DA2D21"/>
    <w:rsid w:val="00DA31BA"/>
    <w:rsid w:val="00DA43A4"/>
    <w:rsid w:val="00DC147A"/>
    <w:rsid w:val="00DC3BC4"/>
    <w:rsid w:val="00DC54C0"/>
    <w:rsid w:val="00DD0174"/>
    <w:rsid w:val="00DD0E45"/>
    <w:rsid w:val="00DD2E78"/>
    <w:rsid w:val="00DD5B28"/>
    <w:rsid w:val="00DD7E81"/>
    <w:rsid w:val="00DE3894"/>
    <w:rsid w:val="00DE72B9"/>
    <w:rsid w:val="00DF0547"/>
    <w:rsid w:val="00DF35BE"/>
    <w:rsid w:val="00DF5711"/>
    <w:rsid w:val="00E005E7"/>
    <w:rsid w:val="00E014CA"/>
    <w:rsid w:val="00E049A4"/>
    <w:rsid w:val="00E05C0D"/>
    <w:rsid w:val="00E44935"/>
    <w:rsid w:val="00E45FDD"/>
    <w:rsid w:val="00E478C9"/>
    <w:rsid w:val="00E51423"/>
    <w:rsid w:val="00E527E9"/>
    <w:rsid w:val="00E77E41"/>
    <w:rsid w:val="00E8163B"/>
    <w:rsid w:val="00E82EAD"/>
    <w:rsid w:val="00E85AE0"/>
    <w:rsid w:val="00E90B5F"/>
    <w:rsid w:val="00E91CD4"/>
    <w:rsid w:val="00E93724"/>
    <w:rsid w:val="00E95A0E"/>
    <w:rsid w:val="00EA1CAD"/>
    <w:rsid w:val="00EA444A"/>
    <w:rsid w:val="00EA7211"/>
    <w:rsid w:val="00EB4837"/>
    <w:rsid w:val="00EC4990"/>
    <w:rsid w:val="00EF086E"/>
    <w:rsid w:val="00F07A0F"/>
    <w:rsid w:val="00F07A4D"/>
    <w:rsid w:val="00F10A4E"/>
    <w:rsid w:val="00F1464F"/>
    <w:rsid w:val="00F407CF"/>
    <w:rsid w:val="00F5284E"/>
    <w:rsid w:val="00F534EC"/>
    <w:rsid w:val="00F56FA5"/>
    <w:rsid w:val="00F60C35"/>
    <w:rsid w:val="00F8639D"/>
    <w:rsid w:val="00F90CCA"/>
    <w:rsid w:val="00F926BF"/>
    <w:rsid w:val="00F92EBF"/>
    <w:rsid w:val="00FA6213"/>
    <w:rsid w:val="00FA726A"/>
    <w:rsid w:val="00FA7994"/>
    <w:rsid w:val="00FC6E16"/>
    <w:rsid w:val="00FD6CFC"/>
    <w:rsid w:val="00FF2772"/>
    <w:rsid w:val="00FF3A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D426C9"/>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2206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6CE"/>
    <w:rPr>
      <w:rFonts w:ascii="Segoe UI" w:hAnsi="Segoe UI" w:cs="Segoe UI"/>
      <w:sz w:val="18"/>
      <w:szCs w:val="18"/>
      <w:lang w:val="en-US"/>
    </w:rPr>
  </w:style>
  <w:style w:type="character" w:styleId="CommentReference">
    <w:name w:val="annotation reference"/>
    <w:basedOn w:val="DefaultParagraphFont"/>
    <w:uiPriority w:val="99"/>
    <w:semiHidden/>
    <w:rsid w:val="00CD00D9"/>
    <w:rPr>
      <w:sz w:val="16"/>
      <w:szCs w:val="16"/>
    </w:rPr>
  </w:style>
  <w:style w:type="paragraph" w:styleId="CommentText">
    <w:name w:val="annotation text"/>
    <w:basedOn w:val="Normal"/>
    <w:link w:val="CommentTextChar"/>
    <w:uiPriority w:val="99"/>
    <w:semiHidden/>
    <w:rsid w:val="00CD00D9"/>
    <w:rPr>
      <w:sz w:val="20"/>
      <w:szCs w:val="20"/>
    </w:rPr>
  </w:style>
  <w:style w:type="character" w:customStyle="1" w:styleId="CommentTextChar">
    <w:name w:val="Comment Text Char"/>
    <w:basedOn w:val="DefaultParagraphFont"/>
    <w:link w:val="CommentText"/>
    <w:uiPriority w:val="99"/>
    <w:semiHidden/>
    <w:rsid w:val="00CD00D9"/>
    <w:rPr>
      <w:sz w:val="20"/>
      <w:szCs w:val="20"/>
      <w:lang w:val="en-US"/>
    </w:rPr>
  </w:style>
  <w:style w:type="paragraph" w:styleId="CommentSubject">
    <w:name w:val="annotation subject"/>
    <w:basedOn w:val="CommentText"/>
    <w:next w:val="CommentText"/>
    <w:link w:val="CommentSubjectChar"/>
    <w:uiPriority w:val="99"/>
    <w:semiHidden/>
    <w:unhideWhenUsed/>
    <w:rsid w:val="00CD00D9"/>
    <w:rPr>
      <w:b/>
      <w:bCs/>
    </w:rPr>
  </w:style>
  <w:style w:type="character" w:customStyle="1" w:styleId="CommentSubjectChar">
    <w:name w:val="Comment Subject Char"/>
    <w:basedOn w:val="CommentTextChar"/>
    <w:link w:val="CommentSubject"/>
    <w:uiPriority w:val="99"/>
    <w:semiHidden/>
    <w:rsid w:val="00CD00D9"/>
    <w:rPr>
      <w:b/>
      <w:bCs/>
      <w:sz w:val="20"/>
      <w:szCs w:val="20"/>
      <w:lang w:val="en-US"/>
    </w:rPr>
  </w:style>
  <w:style w:type="paragraph" w:styleId="Revision">
    <w:name w:val="Revision"/>
    <w:hidden/>
    <w:uiPriority w:val="99"/>
    <w:semiHidden/>
    <w:rsid w:val="0001553A"/>
    <w:rPr>
      <w:sz w:val="24"/>
      <w:lang w:val="en-US"/>
    </w:rPr>
  </w:style>
  <w:style w:type="paragraph" w:customStyle="1" w:styleId="SSubject">
    <w:name w:val="S_Subject"/>
    <w:basedOn w:val="Normal"/>
    <w:next w:val="Normal"/>
    <w:qFormat/>
    <w:rsid w:val="007D1D3D"/>
    <w:pPr>
      <w:spacing w:before="1800" w:after="480"/>
      <w:contextualSpacing/>
      <w:jc w:val="center"/>
    </w:pPr>
    <w:rPr>
      <w:rFonts w:asciiTheme="majorHAnsi" w:hAnsiTheme="majorHAnsi"/>
      <w:bCs/>
      <w:noProof/>
      <w:color w:val="243782" w:themeColor="text2"/>
      <w:szCs w:val="24"/>
    </w:rPr>
  </w:style>
  <w:style w:type="character" w:styleId="FootnoteReference">
    <w:name w:val="footnote reference"/>
    <w:basedOn w:val="DefaultParagraphFont"/>
    <w:semiHidden/>
    <w:unhideWhenUsed/>
    <w:rsid w:val="007D1D3D"/>
    <w:rPr>
      <w:vertAlign w:val="superscript"/>
    </w:rPr>
  </w:style>
  <w:style w:type="paragraph" w:styleId="FootnoteText">
    <w:name w:val="footnote text"/>
    <w:basedOn w:val="Normal"/>
    <w:link w:val="FootnoteTextChar"/>
    <w:rsid w:val="007D1D3D"/>
    <w:pPr>
      <w:ind w:left="720" w:hanging="720"/>
      <w:jc w:val="left"/>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7D1D3D"/>
    <w:rPr>
      <w:rFonts w:ascii="Times New Roman" w:eastAsia="Times New Roman" w:hAnsi="Times New Roman" w:cs="Times New Roman"/>
      <w:sz w:val="24"/>
      <w:szCs w:val="20"/>
      <w:lang w:val="en-US"/>
    </w:rPr>
  </w:style>
  <w:style w:type="character" w:styleId="UnresolvedMention">
    <w:name w:val="Unresolved Mention"/>
    <w:basedOn w:val="DefaultParagraphFont"/>
    <w:uiPriority w:val="99"/>
    <w:semiHidden/>
    <w:unhideWhenUsed/>
    <w:rsid w:val="004E63C1"/>
    <w:rPr>
      <w:color w:val="605E5C"/>
      <w:shd w:val="clear" w:color="auto" w:fill="E1DFDD"/>
    </w:rPr>
  </w:style>
  <w:style w:type="character" w:styleId="FollowedHyperlink">
    <w:name w:val="FollowedHyperlink"/>
    <w:basedOn w:val="DefaultParagraphFont"/>
    <w:uiPriority w:val="99"/>
    <w:semiHidden/>
    <w:rsid w:val="00744BF2"/>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53352">
      <w:bodyDiv w:val="1"/>
      <w:marLeft w:val="0"/>
      <w:marRight w:val="0"/>
      <w:marTop w:val="0"/>
      <w:marBottom w:val="0"/>
      <w:divBdr>
        <w:top w:val="none" w:sz="0" w:space="0" w:color="auto"/>
        <w:left w:val="none" w:sz="0" w:space="0" w:color="auto"/>
        <w:bottom w:val="none" w:sz="0" w:space="0" w:color="auto"/>
        <w:right w:val="none" w:sz="0" w:space="0" w:color="auto"/>
      </w:divBdr>
    </w:div>
    <w:div w:id="753629696">
      <w:bodyDiv w:val="1"/>
      <w:marLeft w:val="0"/>
      <w:marRight w:val="0"/>
      <w:marTop w:val="0"/>
      <w:marBottom w:val="0"/>
      <w:divBdr>
        <w:top w:val="none" w:sz="0" w:space="0" w:color="auto"/>
        <w:left w:val="none" w:sz="0" w:space="0" w:color="auto"/>
        <w:bottom w:val="none" w:sz="0" w:space="0" w:color="auto"/>
        <w:right w:val="none" w:sz="0" w:space="0" w:color="auto"/>
      </w:divBdr>
    </w:div>
    <w:div w:id="768890783">
      <w:bodyDiv w:val="1"/>
      <w:marLeft w:val="0"/>
      <w:marRight w:val="0"/>
      <w:marTop w:val="0"/>
      <w:marBottom w:val="0"/>
      <w:divBdr>
        <w:top w:val="none" w:sz="0" w:space="0" w:color="auto"/>
        <w:left w:val="none" w:sz="0" w:space="0" w:color="auto"/>
        <w:bottom w:val="none" w:sz="0" w:space="0" w:color="auto"/>
        <w:right w:val="none" w:sz="0" w:space="0" w:color="auto"/>
      </w:divBdr>
    </w:div>
    <w:div w:id="130739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5B829D231646F285DBBCF4D3D79C45"/>
        <w:category>
          <w:name w:val="General"/>
          <w:gallery w:val="placeholder"/>
        </w:category>
        <w:types>
          <w:type w:val="bbPlcHdr"/>
        </w:types>
        <w:behaviors>
          <w:behavior w:val="content"/>
        </w:behaviors>
        <w:guid w:val="{9EC79286-B7D2-4A0A-8B03-052AED2A89D0}"/>
      </w:docPartPr>
      <w:docPartBody>
        <w:p w:rsidR="00FA5511" w:rsidRDefault="00A77117" w:rsidP="00A77117">
          <w:pPr>
            <w:pStyle w:val="475B829D231646F285DBBCF4D3D79C45"/>
          </w:pPr>
          <w:r w:rsidRPr="0086416D">
            <w:rPr>
              <w:rStyle w:val="PlaceholderText"/>
              <w:b/>
              <w:color w:val="44546A" w:themeColor="text2"/>
            </w:rPr>
            <w:t>First name LAST NAME</w:t>
          </w:r>
        </w:p>
      </w:docPartBody>
    </w:docPart>
    <w:docPart>
      <w:docPartPr>
        <w:name w:val="16BF98D6490A455C98B66084B7861E53"/>
        <w:category>
          <w:name w:val="General"/>
          <w:gallery w:val="placeholder"/>
        </w:category>
        <w:types>
          <w:type w:val="bbPlcHdr"/>
        </w:types>
        <w:behaviors>
          <w:behavior w:val="content"/>
        </w:behaviors>
        <w:guid w:val="{9AB5D99D-1671-4957-B7D9-7DFA454D6EB9}"/>
      </w:docPartPr>
      <w:docPartBody>
        <w:p w:rsidR="00FA5511" w:rsidRDefault="00A77117" w:rsidP="00A77117">
          <w:pPr>
            <w:pStyle w:val="16BF98D6490A455C98B66084B7861E53"/>
          </w:pPr>
          <w:r w:rsidRPr="0086416D">
            <w:rPr>
              <w:rStyle w:val="PlaceholderText"/>
              <w:b/>
              <w:color w:val="44546A" w:themeColor="text2"/>
            </w:rPr>
            <w:t>First name LAST NAME</w:t>
          </w:r>
        </w:p>
      </w:docPartBody>
    </w:docPart>
    <w:docPart>
      <w:docPartPr>
        <w:name w:val="397128843FC047CB89EC427C213ABF01"/>
        <w:category>
          <w:name w:val="General"/>
          <w:gallery w:val="placeholder"/>
        </w:category>
        <w:types>
          <w:type w:val="bbPlcHdr"/>
        </w:types>
        <w:behaviors>
          <w:behavior w:val="content"/>
        </w:behaviors>
        <w:guid w:val="{4F3A577A-8DB3-464F-96D1-101D606B131C}"/>
      </w:docPartPr>
      <w:docPartBody>
        <w:p w:rsidR="00FA5511" w:rsidRDefault="00A77117" w:rsidP="00A77117">
          <w:pPr>
            <w:pStyle w:val="397128843FC047CB89EC427C213ABF01"/>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990AD04CAF3D44D1B0B9E98F816D7E56"/>
        <w:category>
          <w:name w:val="General"/>
          <w:gallery w:val="placeholder"/>
        </w:category>
        <w:types>
          <w:type w:val="bbPlcHdr"/>
        </w:types>
        <w:behaviors>
          <w:behavior w:val="content"/>
        </w:behaviors>
        <w:guid w:val="{9E046EC8-1409-46D6-AF73-8F376758D701}"/>
      </w:docPartPr>
      <w:docPartBody>
        <w:p w:rsidR="000F6C11" w:rsidRDefault="00414F83" w:rsidP="00414F83">
          <w:pPr>
            <w:pStyle w:val="990AD04CAF3D44D1B0B9E98F816D7E56"/>
          </w:pPr>
          <w:r w:rsidRPr="0086416D">
            <w:rPr>
              <w:rStyle w:val="PlaceholderText"/>
              <w:b/>
              <w:color w:val="44546A" w:themeColor="text2"/>
            </w:rPr>
            <w:t>First name LAST NAME</w:t>
          </w:r>
        </w:p>
      </w:docPartBody>
    </w:docPart>
    <w:docPart>
      <w:docPartPr>
        <w:name w:val="9FF967996FAC41DCBAC9CFC81D949CB6"/>
        <w:category>
          <w:name w:val="General"/>
          <w:gallery w:val="placeholder"/>
        </w:category>
        <w:types>
          <w:type w:val="bbPlcHdr"/>
        </w:types>
        <w:behaviors>
          <w:behavior w:val="content"/>
        </w:behaviors>
        <w:guid w:val="{D85EBF7B-EECD-4301-991D-28809CFD44D1}"/>
      </w:docPartPr>
      <w:docPartBody>
        <w:p w:rsidR="000F6C11" w:rsidRDefault="00414F83" w:rsidP="00414F83">
          <w:pPr>
            <w:pStyle w:val="9FF967996FAC41DCBAC9CFC81D949CB6"/>
          </w:pPr>
          <w:r w:rsidRPr="0086416D">
            <w:rPr>
              <w:rStyle w:val="PlaceholderText"/>
              <w:b/>
              <w:color w:val="44546A" w:themeColor="text2"/>
            </w:rPr>
            <w:t>First name LAST NAME</w:t>
          </w:r>
        </w:p>
      </w:docPartBody>
    </w:docPart>
    <w:docPart>
      <w:docPartPr>
        <w:name w:val="977B3F1458D74334921D5848C0699E8E"/>
        <w:category>
          <w:name w:val="General"/>
          <w:gallery w:val="placeholder"/>
        </w:category>
        <w:types>
          <w:type w:val="bbPlcHdr"/>
        </w:types>
        <w:behaviors>
          <w:behavior w:val="content"/>
        </w:behaviors>
        <w:guid w:val="{0BF28F3E-71E4-4265-B0D7-BE321F19AD2A}"/>
      </w:docPartPr>
      <w:docPartBody>
        <w:p w:rsidR="000F6C11" w:rsidRDefault="00414F83" w:rsidP="00414F83">
          <w:pPr>
            <w:pStyle w:val="977B3F1458D74334921D5848C0699E8E"/>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C09"/>
    <w:rsid w:val="000A3348"/>
    <w:rsid w:val="000F0E27"/>
    <w:rsid w:val="000F3DBE"/>
    <w:rsid w:val="000F6C11"/>
    <w:rsid w:val="00174760"/>
    <w:rsid w:val="001805A2"/>
    <w:rsid w:val="001F5641"/>
    <w:rsid w:val="00212996"/>
    <w:rsid w:val="00216A9D"/>
    <w:rsid w:val="002760EF"/>
    <w:rsid w:val="002837F6"/>
    <w:rsid w:val="00294249"/>
    <w:rsid w:val="002D4C03"/>
    <w:rsid w:val="002F044B"/>
    <w:rsid w:val="00323D3B"/>
    <w:rsid w:val="00334545"/>
    <w:rsid w:val="00396F6D"/>
    <w:rsid w:val="00414F83"/>
    <w:rsid w:val="004566E8"/>
    <w:rsid w:val="00474AA9"/>
    <w:rsid w:val="004C0E4E"/>
    <w:rsid w:val="004C38F9"/>
    <w:rsid w:val="005F02AD"/>
    <w:rsid w:val="00661C4D"/>
    <w:rsid w:val="00751D0D"/>
    <w:rsid w:val="007C1003"/>
    <w:rsid w:val="007E2D65"/>
    <w:rsid w:val="00874D81"/>
    <w:rsid w:val="00892708"/>
    <w:rsid w:val="008A0A26"/>
    <w:rsid w:val="0092558C"/>
    <w:rsid w:val="00931542"/>
    <w:rsid w:val="00980239"/>
    <w:rsid w:val="009D4262"/>
    <w:rsid w:val="00A77117"/>
    <w:rsid w:val="00AB28EC"/>
    <w:rsid w:val="00AC6A1B"/>
    <w:rsid w:val="00AD44E9"/>
    <w:rsid w:val="00AF334C"/>
    <w:rsid w:val="00B251CF"/>
    <w:rsid w:val="00C46B20"/>
    <w:rsid w:val="00C71081"/>
    <w:rsid w:val="00CB1C96"/>
    <w:rsid w:val="00CC03F8"/>
    <w:rsid w:val="00EE6275"/>
    <w:rsid w:val="00F24C09"/>
    <w:rsid w:val="00F40CCE"/>
    <w:rsid w:val="00F46E9A"/>
    <w:rsid w:val="00F543F7"/>
    <w:rsid w:val="00F86D8B"/>
    <w:rsid w:val="00FA5511"/>
    <w:rsid w:val="00FB2E10"/>
    <w:rsid w:val="00FC70F6"/>
    <w:rsid w:val="00FF6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4F83"/>
  </w:style>
  <w:style w:type="paragraph" w:customStyle="1" w:styleId="475B829D231646F285DBBCF4D3D79C45">
    <w:name w:val="475B829D231646F285DBBCF4D3D79C45"/>
    <w:rsid w:val="00A77117"/>
  </w:style>
  <w:style w:type="paragraph" w:customStyle="1" w:styleId="16BF98D6490A455C98B66084B7861E53">
    <w:name w:val="16BF98D6490A455C98B66084B7861E53"/>
    <w:rsid w:val="00A77117"/>
  </w:style>
  <w:style w:type="paragraph" w:customStyle="1" w:styleId="397128843FC047CB89EC427C213ABF01">
    <w:name w:val="397128843FC047CB89EC427C213ABF01"/>
    <w:rsid w:val="00A77117"/>
  </w:style>
  <w:style w:type="paragraph" w:customStyle="1" w:styleId="990AD04CAF3D44D1B0B9E98F816D7E56">
    <w:name w:val="990AD04CAF3D44D1B0B9E98F816D7E56"/>
    <w:rsid w:val="00414F83"/>
  </w:style>
  <w:style w:type="paragraph" w:customStyle="1" w:styleId="9FF967996FAC41DCBAC9CFC81D949CB6">
    <w:name w:val="9FF967996FAC41DCBAC9CFC81D949CB6"/>
    <w:rsid w:val="00414F83"/>
  </w:style>
  <w:style w:type="paragraph" w:customStyle="1" w:styleId="977B3F1458D74334921D5848C0699E8E">
    <w:name w:val="977B3F1458D74334921D5848C0699E8E"/>
    <w:rsid w:val="00414F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A9C5E-1BB2-4279-8EA5-1EAC1AE4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0</TotalTime>
  <Pages>3</Pages>
  <Words>1488</Words>
  <Characters>8023</Characters>
  <Application>Microsoft Office Word</Application>
  <DocSecurity>0</DocSecurity>
  <Lines>182</Lines>
  <Paragraphs>50</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Giorgio Fossati</dc:creator>
  <cp:keywords/>
  <dc:description/>
  <cp:lastModifiedBy>ANGELA CATALDI</cp:lastModifiedBy>
  <cp:revision>3</cp:revision>
  <cp:lastPrinted>2022-02-06T16:49:00Z</cp:lastPrinted>
  <dcterms:created xsi:type="dcterms:W3CDTF">2023-03-08T11:47:00Z</dcterms:created>
  <dcterms:modified xsi:type="dcterms:W3CDTF">2023-03-08T11:56:00Z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4537060a-daa4-433a-a193-48bb8b8e280a</vt:lpwstr>
  </property>
  <property fmtid="{D5CDD505-2E9C-101B-9397-08002B2CF9AE}" pid="3" name="Classification">
    <vt:lpwstr>Unclassified</vt:lpwstr>
  </property>
</Properties>
</file>