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273B0" w14:textId="4A9731EE" w:rsidR="0086416D" w:rsidRPr="0044089C" w:rsidRDefault="0086416D" w:rsidP="0002070C"/>
    <w:p w14:paraId="167D0F77" w14:textId="77777777" w:rsidR="000C3559" w:rsidRPr="00424A02" w:rsidRDefault="000C3559" w:rsidP="0002070C"/>
    <w:p w14:paraId="56C70AB1" w14:textId="77777777" w:rsidR="000C3559" w:rsidRPr="00424A02" w:rsidRDefault="000C3559" w:rsidP="0002070C"/>
    <w:p w14:paraId="2CF20690" w14:textId="77777777" w:rsidR="000C3559" w:rsidRPr="00424A02" w:rsidRDefault="000C3559" w:rsidP="0002070C"/>
    <w:p w14:paraId="028336B1" w14:textId="482EBFBA" w:rsidR="000C3559" w:rsidRDefault="000C3559" w:rsidP="0002070C"/>
    <w:p w14:paraId="447E228E" w14:textId="36006F36" w:rsidR="00FB2F42" w:rsidRDefault="00FB2F42" w:rsidP="0002070C"/>
    <w:p w14:paraId="49B74B59" w14:textId="17D28248" w:rsidR="00FB2F42" w:rsidRDefault="00FB2F42" w:rsidP="0002070C"/>
    <w:p w14:paraId="01DCBBAF" w14:textId="0C18CC8B" w:rsidR="00FB2F42" w:rsidRDefault="00FB2F42" w:rsidP="0002070C"/>
    <w:p w14:paraId="2E6BAB2B" w14:textId="739263B4" w:rsidR="00FB2F42" w:rsidRDefault="00FB2F42" w:rsidP="0002070C"/>
    <w:p w14:paraId="5207F234" w14:textId="77777777" w:rsidR="00FB2F42" w:rsidRPr="00424A02" w:rsidRDefault="00FB2F42" w:rsidP="0002070C"/>
    <w:p w14:paraId="7ED5E243" w14:textId="1BC1327C" w:rsidR="000C3559" w:rsidRPr="00FB391C" w:rsidRDefault="007F6784" w:rsidP="29797785">
      <w:pPr>
        <w:pStyle w:val="SSubject"/>
        <w:spacing w:before="0" w:after="0"/>
        <w:rPr>
          <w:sz w:val="23"/>
          <w:szCs w:val="23"/>
        </w:rPr>
      </w:pPr>
      <w:r>
        <w:rPr>
          <w:color w:val="2B579A"/>
          <w:shd w:val="clear" w:color="auto" w:fill="E6E6E6"/>
        </w:rPr>
        <mc:AlternateContent>
          <mc:Choice Requires="wps">
            <w:drawing>
              <wp:anchor distT="0" distB="0" distL="114300" distR="114300" simplePos="0" relativeHeight="251658240" behindDoc="0" locked="1" layoutInCell="1" allowOverlap="1" wp14:anchorId="0A7C07BF" wp14:editId="791972EE">
                <wp:simplePos x="0" y="0"/>
                <wp:positionH relativeFrom="margin">
                  <wp:posOffset>0</wp:posOffset>
                </wp:positionH>
                <wp:positionV relativeFrom="page">
                  <wp:posOffset>1691640</wp:posOffset>
                </wp:positionV>
                <wp:extent cx="429895" cy="64135"/>
                <wp:effectExtent l="0" t="0" r="0" b="0"/>
                <wp:wrapNone/>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895" cy="64135"/>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w14:anchorId="55E957E4">
              <v:shape id="Freeform: Shape 3" style="position:absolute;margin-left:0;margin-top:133.2pt;width:33.85pt;height:5.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4,39" o:spid="_x0000_s1026"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" w14:anchorId="1863330B">
                <v:path arrowok="t" o:connecttype="custom" o:connectlocs="399535,64135;0,64135;32789,0;429895,0;399535,64135" o:connectangles="0,0,0,0,0"/>
                <w10:wrap anchorx="margin" anchory="page"/>
                <w10:anchorlock/>
              </v:shape>
            </w:pict>
          </mc:Fallback>
        </mc:AlternateContent>
      </w:r>
      <w:bookmarkStart w:id="0" w:name="_Hlk61784730"/>
      <w:sdt>
        <w:sdtPr>
          <w:rPr>
            <w:color w:val="2B579A"/>
            <w:sz w:val="24"/>
            <w:shd w:val="clear" w:color="auto" w:fill="E6E6E6"/>
          </w:rPr>
          <w:id w:val="-1124843631"/>
          <w:placeholder>
            <w:docPart w:val="C1560355552A44AA9415A0192F930735"/>
          </w:placeholder>
          <w15:appearance w15:val="hidden"/>
        </w:sdtPr>
        <w:sdtEndPr>
          <w:rPr>
            <w:sz w:val="23"/>
            <w:szCs w:val="23"/>
          </w:rPr>
        </w:sdtEndPr>
        <w:sdtContent>
          <w:bookmarkEnd w:id="0"/>
          <w:r w:rsidR="00B97498" w:rsidRPr="00B97498">
            <w:rPr>
              <w:sz w:val="24"/>
            </w:rPr>
            <w:t>Stellantis annonce l'annulation de sa présence au CES</w:t>
          </w:r>
          <w:r w:rsidR="009747F4" w:rsidRPr="009747F4">
            <w:rPr>
              <w:rFonts w:ascii="Open Sans" w:hAnsi="Open Sans" w:cs="Open Sans"/>
              <w:color w:val="212529"/>
              <w:sz w:val="18"/>
              <w:szCs w:val="18"/>
              <w:shd w:val="clear" w:color="auto" w:fill="FFFFFF"/>
              <w:vertAlign w:val="superscript"/>
            </w:rPr>
            <w:t>®</w:t>
          </w:r>
          <w:r w:rsidR="00B97498" w:rsidRPr="00B97498">
            <w:rPr>
              <w:sz w:val="24"/>
            </w:rPr>
            <w:t xml:space="preserve"> 2024</w:t>
          </w:r>
        </w:sdtContent>
      </w:sdt>
    </w:p>
    <w:p w14:paraId="6E562CDC" w14:textId="77777777" w:rsidR="000C3559" w:rsidRPr="00424A02" w:rsidRDefault="000C3559" w:rsidP="000C3559">
      <w:pPr>
        <w:pStyle w:val="SBullet"/>
        <w:numPr>
          <w:ilvl w:val="0"/>
          <w:numId w:val="0"/>
        </w:numPr>
        <w:rPr>
          <w:sz w:val="21"/>
          <w:szCs w:val="21"/>
        </w:rPr>
      </w:pPr>
    </w:p>
    <w:p w14:paraId="5F241F1D" w14:textId="77777777" w:rsidR="000C3559" w:rsidRPr="00424A02" w:rsidRDefault="000C3559" w:rsidP="000C3559">
      <w:pPr>
        <w:pStyle w:val="SBullet"/>
        <w:numPr>
          <w:ilvl w:val="0"/>
          <w:numId w:val="0"/>
        </w:numPr>
        <w:rPr>
          <w:sz w:val="21"/>
          <w:szCs w:val="21"/>
        </w:rPr>
      </w:pPr>
    </w:p>
    <w:p w14:paraId="753B3B64" w14:textId="0DBD8460" w:rsidR="00B97FC6" w:rsidRDefault="00B014F4" w:rsidP="00B97498">
      <w:pPr>
        <w:numPr>
          <w:ilvl w:val="0"/>
          <w:numId w:val="12"/>
        </w:numPr>
        <w:spacing w:after="240"/>
        <w:rPr>
          <w:rFonts w:asciiTheme="majorHAnsi" w:hAnsiTheme="majorHAnsi"/>
          <w:bCs/>
          <w:sz w:val="24"/>
          <w:szCs w:val="24"/>
        </w:rPr>
      </w:pPr>
      <w:r>
        <w:rPr>
          <w:rFonts w:asciiTheme="majorHAnsi" w:hAnsiTheme="majorHAnsi"/>
          <w:bCs/>
          <w:sz w:val="24"/>
          <w:szCs w:val="24"/>
        </w:rPr>
        <w:t>Afin de préserver les fondamentaux de l’entreprise d</w:t>
      </w:r>
      <w:r w:rsidRPr="00B97498">
        <w:rPr>
          <w:rFonts w:asciiTheme="majorHAnsi" w:hAnsiTheme="majorHAnsi"/>
          <w:bCs/>
          <w:sz w:val="24"/>
          <w:szCs w:val="24"/>
        </w:rPr>
        <w:t xml:space="preserve">ans le contexte des négociations en cours avec </w:t>
      </w:r>
      <w:r w:rsidR="00E33169">
        <w:rPr>
          <w:rFonts w:asciiTheme="majorHAnsi" w:hAnsiTheme="majorHAnsi"/>
          <w:bCs/>
          <w:sz w:val="24"/>
          <w:szCs w:val="24"/>
        </w:rPr>
        <w:t xml:space="preserve">le syndicat </w:t>
      </w:r>
      <w:r w:rsidRPr="00B97498">
        <w:rPr>
          <w:rFonts w:asciiTheme="majorHAnsi" w:hAnsiTheme="majorHAnsi"/>
          <w:bCs/>
          <w:sz w:val="24"/>
          <w:szCs w:val="24"/>
        </w:rPr>
        <w:t>UAW</w:t>
      </w:r>
      <w:r>
        <w:rPr>
          <w:rFonts w:asciiTheme="majorHAnsi" w:hAnsiTheme="majorHAnsi"/>
          <w:bCs/>
          <w:sz w:val="24"/>
          <w:szCs w:val="24"/>
        </w:rPr>
        <w:t>,</w:t>
      </w:r>
      <w:r w:rsidRPr="00B97498">
        <w:rPr>
          <w:rFonts w:asciiTheme="majorHAnsi" w:hAnsiTheme="majorHAnsi"/>
          <w:bCs/>
          <w:sz w:val="24"/>
          <w:szCs w:val="24"/>
        </w:rPr>
        <w:t xml:space="preserve"> </w:t>
      </w:r>
      <w:proofErr w:type="spellStart"/>
      <w:r w:rsidR="00B97498" w:rsidRPr="00B97498">
        <w:rPr>
          <w:rFonts w:asciiTheme="majorHAnsi" w:hAnsiTheme="majorHAnsi"/>
          <w:bCs/>
          <w:sz w:val="24"/>
          <w:szCs w:val="24"/>
        </w:rPr>
        <w:t>Stellantis</w:t>
      </w:r>
      <w:proofErr w:type="spellEnd"/>
      <w:r w:rsidR="00B97498" w:rsidRPr="00B97498">
        <w:rPr>
          <w:rFonts w:asciiTheme="majorHAnsi" w:hAnsiTheme="majorHAnsi"/>
          <w:bCs/>
          <w:sz w:val="24"/>
          <w:szCs w:val="24"/>
        </w:rPr>
        <w:t xml:space="preserve"> annule s</w:t>
      </w:r>
      <w:r>
        <w:rPr>
          <w:rFonts w:asciiTheme="majorHAnsi" w:hAnsiTheme="majorHAnsi"/>
          <w:bCs/>
          <w:sz w:val="24"/>
          <w:szCs w:val="24"/>
        </w:rPr>
        <w:t xml:space="preserve">a participation </w:t>
      </w:r>
      <w:r w:rsidR="00B97498" w:rsidRPr="00B97498">
        <w:rPr>
          <w:rFonts w:asciiTheme="majorHAnsi" w:hAnsiTheme="majorHAnsi"/>
          <w:bCs/>
          <w:sz w:val="24"/>
          <w:szCs w:val="24"/>
        </w:rPr>
        <w:t>au CES 2024</w:t>
      </w:r>
      <w:r>
        <w:rPr>
          <w:rFonts w:asciiTheme="majorHAnsi" w:hAnsiTheme="majorHAnsi"/>
          <w:bCs/>
          <w:sz w:val="24"/>
          <w:szCs w:val="24"/>
        </w:rPr>
        <w:t> ; cette décision s’inscrivant dans</w:t>
      </w:r>
      <w:r w:rsidR="00B97498" w:rsidRPr="00B97498">
        <w:rPr>
          <w:rFonts w:asciiTheme="majorHAnsi" w:hAnsiTheme="majorHAnsi"/>
          <w:bCs/>
          <w:sz w:val="24"/>
          <w:szCs w:val="24"/>
        </w:rPr>
        <w:t xml:space="preserve"> </w:t>
      </w:r>
      <w:r>
        <w:rPr>
          <w:rFonts w:asciiTheme="majorHAnsi" w:hAnsiTheme="majorHAnsi"/>
          <w:bCs/>
          <w:sz w:val="24"/>
          <w:szCs w:val="24"/>
        </w:rPr>
        <w:t xml:space="preserve">le </w:t>
      </w:r>
      <w:r w:rsidR="00B97498" w:rsidRPr="00B97498">
        <w:rPr>
          <w:rFonts w:asciiTheme="majorHAnsi" w:hAnsiTheme="majorHAnsi"/>
          <w:bCs/>
          <w:sz w:val="24"/>
          <w:szCs w:val="24"/>
        </w:rPr>
        <w:t>plan d’économies mis en œuvre depuis le début de la grève organisée par UAW</w:t>
      </w:r>
    </w:p>
    <w:p w14:paraId="3862238F" w14:textId="4DD6F8BE" w:rsidR="00B97498" w:rsidRDefault="00B97498" w:rsidP="00B97498">
      <w:pPr>
        <w:numPr>
          <w:ilvl w:val="0"/>
          <w:numId w:val="12"/>
        </w:numPr>
        <w:spacing w:after="240"/>
        <w:rPr>
          <w:rFonts w:asciiTheme="majorHAnsi" w:hAnsiTheme="majorHAnsi"/>
          <w:bCs/>
          <w:sz w:val="24"/>
          <w:szCs w:val="24"/>
        </w:rPr>
      </w:pPr>
      <w:r w:rsidRPr="00B97498">
        <w:rPr>
          <w:rFonts w:asciiTheme="majorHAnsi" w:hAnsiTheme="majorHAnsi"/>
          <w:bCs/>
          <w:sz w:val="24"/>
          <w:szCs w:val="24"/>
        </w:rPr>
        <w:t xml:space="preserve">L'entreprise </w:t>
      </w:r>
      <w:r w:rsidR="006731CC">
        <w:rPr>
          <w:rFonts w:asciiTheme="majorHAnsi" w:hAnsiTheme="majorHAnsi"/>
          <w:bCs/>
          <w:sz w:val="24"/>
          <w:szCs w:val="24"/>
        </w:rPr>
        <w:t xml:space="preserve">met en œuvre des contre-mesures </w:t>
      </w:r>
      <w:r w:rsidR="00190A1A">
        <w:rPr>
          <w:rFonts w:asciiTheme="majorHAnsi" w:hAnsiTheme="majorHAnsi"/>
          <w:bCs/>
          <w:sz w:val="24"/>
          <w:szCs w:val="24"/>
        </w:rPr>
        <w:t xml:space="preserve">complètes </w:t>
      </w:r>
      <w:r w:rsidR="006731CC">
        <w:rPr>
          <w:rFonts w:asciiTheme="majorHAnsi" w:hAnsiTheme="majorHAnsi"/>
          <w:bCs/>
          <w:sz w:val="24"/>
          <w:szCs w:val="24"/>
        </w:rPr>
        <w:t xml:space="preserve">pour atténuer les impacts financiers et préserver le capital </w:t>
      </w:r>
      <w:r w:rsidRPr="00B97498">
        <w:rPr>
          <w:rFonts w:asciiTheme="majorHAnsi" w:hAnsiTheme="majorHAnsi"/>
          <w:bCs/>
          <w:sz w:val="24"/>
          <w:szCs w:val="24"/>
        </w:rPr>
        <w:t xml:space="preserve">tout en continuant </w:t>
      </w:r>
      <w:r w:rsidR="00A535A9">
        <w:rPr>
          <w:rFonts w:asciiTheme="majorHAnsi" w:hAnsiTheme="majorHAnsi"/>
          <w:bCs/>
          <w:sz w:val="24"/>
          <w:szCs w:val="24"/>
        </w:rPr>
        <w:t xml:space="preserve">à démontrer </w:t>
      </w:r>
      <w:r w:rsidR="00B014F4" w:rsidRPr="00B97498">
        <w:rPr>
          <w:rFonts w:asciiTheme="majorHAnsi" w:hAnsiTheme="majorHAnsi"/>
          <w:bCs/>
          <w:sz w:val="24"/>
          <w:szCs w:val="24"/>
        </w:rPr>
        <w:t xml:space="preserve">sa transformation en </w:t>
      </w:r>
      <w:r w:rsidR="00B014F4">
        <w:rPr>
          <w:rFonts w:asciiTheme="majorHAnsi" w:hAnsiTheme="majorHAnsi"/>
          <w:bCs/>
          <w:sz w:val="24"/>
          <w:szCs w:val="24"/>
        </w:rPr>
        <w:t xml:space="preserve">tech </w:t>
      </w:r>
      <w:proofErr w:type="spellStart"/>
      <w:r w:rsidR="00B014F4">
        <w:rPr>
          <w:rFonts w:asciiTheme="majorHAnsi" w:hAnsiTheme="majorHAnsi"/>
          <w:bCs/>
          <w:sz w:val="24"/>
          <w:szCs w:val="24"/>
        </w:rPr>
        <w:t>company</w:t>
      </w:r>
      <w:proofErr w:type="spellEnd"/>
      <w:r w:rsidR="00B014F4">
        <w:rPr>
          <w:rFonts w:asciiTheme="majorHAnsi" w:hAnsiTheme="majorHAnsi"/>
          <w:bCs/>
          <w:sz w:val="24"/>
          <w:szCs w:val="24"/>
        </w:rPr>
        <w:t xml:space="preserve"> de mobilité durable </w:t>
      </w:r>
      <w:r w:rsidR="00A535A9">
        <w:rPr>
          <w:rFonts w:asciiTheme="majorHAnsi" w:hAnsiTheme="majorHAnsi"/>
          <w:bCs/>
          <w:sz w:val="24"/>
          <w:szCs w:val="24"/>
        </w:rPr>
        <w:t>par d’autres moyens</w:t>
      </w:r>
    </w:p>
    <w:p w14:paraId="1B219C8B" w14:textId="7D67179E" w:rsidR="00A664E6" w:rsidRPr="001812AE" w:rsidRDefault="00B97498" w:rsidP="00B97498">
      <w:pPr>
        <w:numPr>
          <w:ilvl w:val="0"/>
          <w:numId w:val="12"/>
        </w:numPr>
        <w:spacing w:after="240"/>
        <w:rPr>
          <w:rFonts w:asciiTheme="majorHAnsi" w:hAnsiTheme="majorHAnsi"/>
          <w:bCs/>
          <w:sz w:val="24"/>
          <w:szCs w:val="24"/>
        </w:rPr>
      </w:pPr>
      <w:r w:rsidRPr="00B97498">
        <w:rPr>
          <w:rFonts w:asciiTheme="majorHAnsi" w:hAnsiTheme="majorHAnsi"/>
          <w:sz w:val="24"/>
          <w:szCs w:val="24"/>
        </w:rPr>
        <w:t xml:space="preserve">Stellantis </w:t>
      </w:r>
      <w:r w:rsidR="001812AE" w:rsidRPr="001812AE">
        <w:rPr>
          <w:rFonts w:asciiTheme="majorHAnsi" w:hAnsiTheme="majorHAnsi"/>
          <w:sz w:val="24"/>
          <w:szCs w:val="24"/>
        </w:rPr>
        <w:t xml:space="preserve">reste déterminé à créer des produits </w:t>
      </w:r>
      <w:r w:rsidR="009A679C">
        <w:rPr>
          <w:rFonts w:asciiTheme="majorHAnsi" w:hAnsiTheme="majorHAnsi"/>
          <w:sz w:val="24"/>
          <w:szCs w:val="24"/>
        </w:rPr>
        <w:t>appréciés par les</w:t>
      </w:r>
      <w:r w:rsidR="001812AE" w:rsidRPr="001812AE">
        <w:rPr>
          <w:rFonts w:asciiTheme="majorHAnsi" w:hAnsiTheme="majorHAnsi"/>
          <w:sz w:val="24"/>
          <w:szCs w:val="24"/>
        </w:rPr>
        <w:t xml:space="preserve"> clients,</w:t>
      </w:r>
      <w:r w:rsidRPr="00B97498">
        <w:rPr>
          <w:rFonts w:asciiTheme="majorHAnsi" w:hAnsiTheme="majorHAnsi"/>
          <w:sz w:val="24"/>
          <w:szCs w:val="24"/>
        </w:rPr>
        <w:t xml:space="preserve"> </w:t>
      </w:r>
      <w:r w:rsidR="001812AE">
        <w:rPr>
          <w:rFonts w:asciiTheme="majorHAnsi" w:hAnsiTheme="majorHAnsi"/>
          <w:sz w:val="24"/>
          <w:szCs w:val="24"/>
        </w:rPr>
        <w:t xml:space="preserve">à garantir la liberté de </w:t>
      </w:r>
      <w:r w:rsidR="009D2788">
        <w:rPr>
          <w:rFonts w:asciiTheme="majorHAnsi" w:hAnsiTheme="majorHAnsi"/>
          <w:sz w:val="24"/>
          <w:szCs w:val="24"/>
        </w:rPr>
        <w:t xml:space="preserve">mouvement </w:t>
      </w:r>
      <w:r w:rsidR="001812AE">
        <w:rPr>
          <w:rFonts w:asciiTheme="majorHAnsi" w:hAnsiTheme="majorHAnsi"/>
          <w:sz w:val="24"/>
          <w:szCs w:val="24"/>
        </w:rPr>
        <w:t xml:space="preserve">pour tous, et à </w:t>
      </w:r>
      <w:r w:rsidR="009D2788">
        <w:rPr>
          <w:rFonts w:asciiTheme="majorHAnsi" w:hAnsiTheme="majorHAnsi"/>
          <w:sz w:val="24"/>
          <w:szCs w:val="24"/>
        </w:rPr>
        <w:t>devenir une référence</w:t>
      </w:r>
      <w:r w:rsidRPr="00B97498">
        <w:rPr>
          <w:rFonts w:asciiTheme="majorHAnsi" w:hAnsiTheme="majorHAnsi"/>
          <w:sz w:val="24"/>
          <w:szCs w:val="24"/>
        </w:rPr>
        <w:t xml:space="preserve"> en matière de création de valeur pour ses collaborateurs et toutes les autres parties prenantes </w:t>
      </w:r>
      <w:r w:rsidR="001812AE">
        <w:rPr>
          <w:rFonts w:asciiTheme="majorHAnsi" w:hAnsiTheme="majorHAnsi"/>
          <w:sz w:val="24"/>
          <w:szCs w:val="24"/>
        </w:rPr>
        <w:t xml:space="preserve">comme indiqué dans </w:t>
      </w:r>
      <w:r w:rsidR="002204FF">
        <w:rPr>
          <w:rFonts w:asciiTheme="majorHAnsi" w:hAnsiTheme="majorHAnsi"/>
          <w:sz w:val="24"/>
          <w:szCs w:val="24"/>
        </w:rPr>
        <w:t>le</w:t>
      </w:r>
      <w:r w:rsidRPr="00B97498">
        <w:rPr>
          <w:rFonts w:asciiTheme="majorHAnsi" w:hAnsiTheme="majorHAnsi"/>
          <w:sz w:val="24"/>
          <w:szCs w:val="24"/>
        </w:rPr>
        <w:t xml:space="preserve"> plan stratégique Dare </w:t>
      </w:r>
      <w:proofErr w:type="spellStart"/>
      <w:r w:rsidRPr="00B97498">
        <w:rPr>
          <w:rFonts w:asciiTheme="majorHAnsi" w:hAnsiTheme="majorHAnsi"/>
          <w:sz w:val="24"/>
          <w:szCs w:val="24"/>
        </w:rPr>
        <w:t>Forward</w:t>
      </w:r>
      <w:proofErr w:type="spellEnd"/>
      <w:r w:rsidRPr="00B97498">
        <w:rPr>
          <w:rFonts w:asciiTheme="majorHAnsi" w:hAnsiTheme="majorHAnsi"/>
          <w:sz w:val="24"/>
          <w:szCs w:val="24"/>
        </w:rPr>
        <w:t xml:space="preserve"> 2030</w:t>
      </w:r>
    </w:p>
    <w:p w14:paraId="4A8904E0" w14:textId="41B69668" w:rsidR="00B97498" w:rsidRPr="00B97498" w:rsidRDefault="00B97498" w:rsidP="009747F4">
      <w:pPr>
        <w:pStyle w:val="NormalWeb"/>
        <w:shd w:val="clear" w:color="auto" w:fill="FFFFFF"/>
        <w:jc w:val="both"/>
        <w:rPr>
          <w:rFonts w:asciiTheme="minorHAnsi" w:hAnsiTheme="minorHAnsi"/>
          <w:lang w:val="fr-FR"/>
        </w:rPr>
      </w:pPr>
      <w:r>
        <w:rPr>
          <w:rFonts w:asciiTheme="minorHAnsi" w:hAnsiTheme="minorHAnsi"/>
          <w:lang w:val="fr-FR"/>
        </w:rPr>
        <w:t>AMSTERDAM</w:t>
      </w:r>
      <w:r w:rsidR="001574D1" w:rsidRPr="00B97498">
        <w:rPr>
          <w:rFonts w:asciiTheme="minorHAnsi" w:hAnsiTheme="minorHAnsi"/>
          <w:lang w:val="fr-FR"/>
        </w:rPr>
        <w:t xml:space="preserve">, le </w:t>
      </w:r>
      <w:r w:rsidR="009747F4">
        <w:rPr>
          <w:rFonts w:asciiTheme="minorHAnsi" w:hAnsiTheme="minorHAnsi"/>
          <w:lang w:val="fr-FR"/>
        </w:rPr>
        <w:t>17</w:t>
      </w:r>
      <w:r w:rsidR="002204FF">
        <w:rPr>
          <w:rFonts w:asciiTheme="minorHAnsi" w:hAnsiTheme="minorHAnsi"/>
          <w:lang w:val="fr-FR"/>
        </w:rPr>
        <w:t xml:space="preserve"> </w:t>
      </w:r>
      <w:r w:rsidR="001574D1" w:rsidRPr="00B97498">
        <w:rPr>
          <w:rFonts w:asciiTheme="minorHAnsi" w:hAnsiTheme="minorHAnsi"/>
          <w:lang w:val="fr-FR"/>
        </w:rPr>
        <w:t xml:space="preserve">octobre 2023 – </w:t>
      </w:r>
      <w:r w:rsidRPr="00B97498">
        <w:rPr>
          <w:rFonts w:asciiTheme="minorHAnsi" w:hAnsiTheme="minorHAnsi"/>
          <w:lang w:val="fr-FR"/>
        </w:rPr>
        <w:t xml:space="preserve">Alors que le coût de la grève </w:t>
      </w:r>
      <w:r w:rsidR="00B014F4">
        <w:rPr>
          <w:rFonts w:asciiTheme="minorHAnsi" w:hAnsiTheme="minorHAnsi"/>
          <w:lang w:val="fr-FR"/>
        </w:rPr>
        <w:t xml:space="preserve">en </w:t>
      </w:r>
      <w:r w:rsidRPr="00B97498">
        <w:rPr>
          <w:rFonts w:asciiTheme="minorHAnsi" w:hAnsiTheme="minorHAnsi"/>
          <w:lang w:val="fr-FR"/>
        </w:rPr>
        <w:t>cours</w:t>
      </w:r>
      <w:r w:rsidR="00B014F4">
        <w:rPr>
          <w:rFonts w:asciiTheme="minorHAnsi" w:hAnsiTheme="minorHAnsi"/>
          <w:lang w:val="fr-FR"/>
        </w:rPr>
        <w:t xml:space="preserve"> in</w:t>
      </w:r>
      <w:r w:rsidR="00B014F4" w:rsidRPr="00B97498">
        <w:rPr>
          <w:rFonts w:asciiTheme="minorHAnsi" w:hAnsiTheme="minorHAnsi"/>
          <w:lang w:val="fr-FR"/>
        </w:rPr>
        <w:t>itiée</w:t>
      </w:r>
      <w:r w:rsidRPr="00B97498">
        <w:rPr>
          <w:rFonts w:asciiTheme="minorHAnsi" w:hAnsiTheme="minorHAnsi"/>
          <w:lang w:val="fr-FR"/>
        </w:rPr>
        <w:t xml:space="preserve"> par UAW contre Stellantis, continue d'augmenter, l’entreprise a décidé d'annuler sa présence au Consumer </w:t>
      </w:r>
      <w:proofErr w:type="spellStart"/>
      <w:r w:rsidRPr="00B97498">
        <w:rPr>
          <w:rFonts w:asciiTheme="minorHAnsi" w:hAnsiTheme="minorHAnsi"/>
          <w:lang w:val="fr-FR"/>
        </w:rPr>
        <w:t>Electronic</w:t>
      </w:r>
      <w:proofErr w:type="spellEnd"/>
      <w:r w:rsidRPr="00B97498">
        <w:rPr>
          <w:rFonts w:asciiTheme="minorHAnsi" w:hAnsiTheme="minorHAnsi"/>
          <w:lang w:val="fr-FR"/>
        </w:rPr>
        <w:t xml:space="preserve"> Show (CES</w:t>
      </w:r>
      <w:r w:rsidR="009747F4" w:rsidRPr="009747F4">
        <w:rPr>
          <w:rFonts w:ascii="Open Sans" w:hAnsi="Open Sans" w:cs="Open Sans"/>
          <w:color w:val="212529"/>
          <w:sz w:val="18"/>
          <w:szCs w:val="18"/>
          <w:shd w:val="clear" w:color="auto" w:fill="FFFFFF"/>
          <w:vertAlign w:val="superscript"/>
          <w:lang w:val="fr-FR"/>
        </w:rPr>
        <w:t>®</w:t>
      </w:r>
      <w:r w:rsidRPr="00B97498">
        <w:rPr>
          <w:rFonts w:asciiTheme="minorHAnsi" w:hAnsiTheme="minorHAnsi"/>
          <w:lang w:val="fr-FR"/>
        </w:rPr>
        <w:t>) 2024</w:t>
      </w:r>
      <w:r w:rsidR="00B014F4">
        <w:rPr>
          <w:rFonts w:asciiTheme="minorHAnsi" w:hAnsiTheme="minorHAnsi"/>
          <w:lang w:val="fr-FR"/>
        </w:rPr>
        <w:t xml:space="preserve"> (stands et participation) </w:t>
      </w:r>
      <w:r w:rsidRPr="00B97498">
        <w:rPr>
          <w:rFonts w:asciiTheme="minorHAnsi" w:hAnsiTheme="minorHAnsi"/>
          <w:lang w:val="fr-FR"/>
        </w:rPr>
        <w:t xml:space="preserve">le plus grand salon technologique au monde, prévu en janvier </w:t>
      </w:r>
      <w:r w:rsidR="00B014F4">
        <w:rPr>
          <w:rFonts w:asciiTheme="minorHAnsi" w:hAnsiTheme="minorHAnsi"/>
          <w:lang w:val="fr-FR"/>
        </w:rPr>
        <w:t>prochain</w:t>
      </w:r>
      <w:r w:rsidR="00B014F4" w:rsidRPr="00B97498">
        <w:rPr>
          <w:rFonts w:asciiTheme="minorHAnsi" w:hAnsiTheme="minorHAnsi"/>
          <w:lang w:val="fr-FR"/>
        </w:rPr>
        <w:t xml:space="preserve"> </w:t>
      </w:r>
      <w:r w:rsidRPr="00B97498">
        <w:rPr>
          <w:rFonts w:asciiTheme="minorHAnsi" w:hAnsiTheme="minorHAnsi"/>
          <w:lang w:val="fr-FR"/>
        </w:rPr>
        <w:t xml:space="preserve">à Las Vegas, </w:t>
      </w:r>
      <w:r w:rsidR="004F7494">
        <w:rPr>
          <w:rFonts w:asciiTheme="minorHAnsi" w:hAnsiTheme="minorHAnsi"/>
          <w:lang w:val="fr-FR"/>
        </w:rPr>
        <w:t>N</w:t>
      </w:r>
      <w:r w:rsidRPr="00B97498">
        <w:rPr>
          <w:rFonts w:asciiTheme="minorHAnsi" w:hAnsiTheme="minorHAnsi"/>
          <w:lang w:val="fr-FR"/>
        </w:rPr>
        <w:t>evada.</w:t>
      </w:r>
    </w:p>
    <w:p w14:paraId="028FC827" w14:textId="49584E1F" w:rsidR="00B97498" w:rsidRPr="00B97498" w:rsidRDefault="00B97498" w:rsidP="009747F4">
      <w:pPr>
        <w:pStyle w:val="NormalWeb"/>
        <w:shd w:val="clear" w:color="auto" w:fill="FFFFFF"/>
        <w:spacing w:before="0" w:beforeAutospacing="0" w:after="0" w:afterAutospacing="0"/>
        <w:jc w:val="both"/>
        <w:rPr>
          <w:rFonts w:asciiTheme="minorHAnsi" w:hAnsiTheme="minorHAnsi"/>
          <w:lang w:val="fr-FR"/>
        </w:rPr>
      </w:pPr>
      <w:r w:rsidRPr="00B97498">
        <w:rPr>
          <w:rFonts w:asciiTheme="minorHAnsi" w:hAnsiTheme="minorHAnsi"/>
          <w:lang w:val="fr-FR"/>
        </w:rPr>
        <w:t xml:space="preserve">Être une référence en </w:t>
      </w:r>
      <w:r w:rsidR="00B014F4">
        <w:rPr>
          <w:rFonts w:asciiTheme="minorHAnsi" w:hAnsiTheme="minorHAnsi"/>
          <w:lang w:val="fr-FR"/>
        </w:rPr>
        <w:t>termes</w:t>
      </w:r>
      <w:r w:rsidR="00B014F4" w:rsidRPr="00B97498">
        <w:rPr>
          <w:rFonts w:asciiTheme="minorHAnsi" w:hAnsiTheme="minorHAnsi"/>
          <w:lang w:val="fr-FR"/>
        </w:rPr>
        <w:t xml:space="preserve"> </w:t>
      </w:r>
      <w:r w:rsidRPr="00B97498">
        <w:rPr>
          <w:rFonts w:asciiTheme="minorHAnsi" w:hAnsiTheme="minorHAnsi"/>
          <w:lang w:val="fr-FR"/>
        </w:rPr>
        <w:t xml:space="preserve">de création de valeur pour toutes les parties prenantes – clients, </w:t>
      </w:r>
      <w:r w:rsidR="00B014F4">
        <w:rPr>
          <w:rFonts w:asciiTheme="minorHAnsi" w:hAnsiTheme="minorHAnsi"/>
          <w:lang w:val="fr-FR"/>
        </w:rPr>
        <w:t>employés</w:t>
      </w:r>
      <w:r w:rsidR="004F7494" w:rsidRPr="00B97498">
        <w:rPr>
          <w:rFonts w:asciiTheme="minorHAnsi" w:hAnsiTheme="minorHAnsi"/>
          <w:lang w:val="fr-FR"/>
        </w:rPr>
        <w:t xml:space="preserve"> </w:t>
      </w:r>
      <w:r w:rsidRPr="00B97498">
        <w:rPr>
          <w:rFonts w:asciiTheme="minorHAnsi" w:hAnsiTheme="minorHAnsi"/>
          <w:lang w:val="fr-FR"/>
        </w:rPr>
        <w:t xml:space="preserve">et investisseurs – est un élément clé du plan stratégique </w:t>
      </w:r>
      <w:r w:rsidR="00B014F4" w:rsidRPr="00B97498">
        <w:rPr>
          <w:rFonts w:asciiTheme="minorHAnsi" w:hAnsiTheme="minorHAnsi"/>
          <w:lang w:val="fr-FR"/>
        </w:rPr>
        <w:t xml:space="preserve">Dare </w:t>
      </w:r>
      <w:proofErr w:type="spellStart"/>
      <w:r w:rsidR="00B014F4" w:rsidRPr="00B97498">
        <w:rPr>
          <w:rFonts w:asciiTheme="minorHAnsi" w:hAnsiTheme="minorHAnsi"/>
          <w:lang w:val="fr-FR"/>
        </w:rPr>
        <w:t>Forward</w:t>
      </w:r>
      <w:proofErr w:type="spellEnd"/>
      <w:r w:rsidR="00B014F4" w:rsidRPr="00B97498">
        <w:rPr>
          <w:rFonts w:asciiTheme="minorHAnsi" w:hAnsiTheme="minorHAnsi"/>
          <w:lang w:val="fr-FR"/>
        </w:rPr>
        <w:t xml:space="preserve"> 2030</w:t>
      </w:r>
      <w:r w:rsidR="00B014F4">
        <w:rPr>
          <w:rFonts w:asciiTheme="minorHAnsi" w:hAnsiTheme="minorHAnsi"/>
          <w:lang w:val="fr-FR"/>
        </w:rPr>
        <w:t xml:space="preserve"> de </w:t>
      </w:r>
      <w:proofErr w:type="spellStart"/>
      <w:r w:rsidRPr="00B97498">
        <w:rPr>
          <w:rFonts w:asciiTheme="minorHAnsi" w:hAnsiTheme="minorHAnsi"/>
          <w:lang w:val="fr-FR"/>
        </w:rPr>
        <w:t>Stellantis</w:t>
      </w:r>
      <w:proofErr w:type="spellEnd"/>
      <w:r w:rsidRPr="00B97498">
        <w:rPr>
          <w:rFonts w:asciiTheme="minorHAnsi" w:hAnsiTheme="minorHAnsi"/>
          <w:lang w:val="fr-FR"/>
        </w:rPr>
        <w:t xml:space="preserve">. </w:t>
      </w:r>
      <w:r w:rsidR="00B014F4">
        <w:rPr>
          <w:rFonts w:asciiTheme="minorHAnsi" w:hAnsiTheme="minorHAnsi"/>
          <w:lang w:val="fr-FR"/>
        </w:rPr>
        <w:t xml:space="preserve">Au vu </w:t>
      </w:r>
      <w:r w:rsidRPr="00B97498">
        <w:rPr>
          <w:rFonts w:asciiTheme="minorHAnsi" w:hAnsiTheme="minorHAnsi"/>
          <w:lang w:val="fr-FR"/>
        </w:rPr>
        <w:t xml:space="preserve">de l’état actuel des négociations aux États-Unis, préserver les fondamentaux de l'entreprise et donc protéger </w:t>
      </w:r>
      <w:r w:rsidR="00B014F4">
        <w:rPr>
          <w:rFonts w:asciiTheme="minorHAnsi" w:hAnsiTheme="minorHAnsi"/>
          <w:lang w:val="fr-FR"/>
        </w:rPr>
        <w:t xml:space="preserve">son </w:t>
      </w:r>
      <w:r w:rsidRPr="00B97498">
        <w:rPr>
          <w:rFonts w:asciiTheme="minorHAnsi" w:hAnsiTheme="minorHAnsi"/>
          <w:lang w:val="fr-FR"/>
        </w:rPr>
        <w:t>avenir est une priorité absolue de la direction de Stellantis.</w:t>
      </w:r>
    </w:p>
    <w:p w14:paraId="139A0C69" w14:textId="77777777" w:rsidR="00B97498" w:rsidRDefault="00B97498" w:rsidP="00B97498">
      <w:pPr>
        <w:pStyle w:val="NormalWeb"/>
        <w:shd w:val="clear" w:color="auto" w:fill="FFFFFF"/>
        <w:spacing w:before="0" w:beforeAutospacing="0" w:after="0" w:afterAutospacing="0"/>
        <w:rPr>
          <w:lang w:val="fr-FR"/>
        </w:rPr>
      </w:pPr>
    </w:p>
    <w:p w14:paraId="0530B8D9" w14:textId="77777777" w:rsidR="00B97498" w:rsidRPr="00424A02" w:rsidRDefault="00B97498" w:rsidP="00B97498">
      <w:pPr>
        <w:rPr>
          <w:sz w:val="21"/>
          <w:szCs w:val="21"/>
        </w:rPr>
      </w:pPr>
    </w:p>
    <w:p w14:paraId="12BADFAD" w14:textId="52BEB39E" w:rsidR="006B2684" w:rsidRPr="00E86F4D" w:rsidRDefault="00AB5197" w:rsidP="00E86F4D">
      <w:pPr>
        <w:spacing w:before="480" w:after="480"/>
        <w:ind w:left="1416" w:right="1457" w:firstLine="708"/>
        <w:contextualSpacing/>
        <w:jc w:val="center"/>
        <w:rPr>
          <w:bCs/>
          <w:iCs/>
          <w:noProof/>
          <w:sz w:val="24"/>
          <w:szCs w:val="24"/>
        </w:rPr>
      </w:pPr>
      <w:r w:rsidRPr="00E86F4D">
        <w:rPr>
          <w:bCs/>
          <w:iCs/>
          <w:sz w:val="24"/>
          <w:szCs w:val="24"/>
        </w:rPr>
        <w:t>#</w:t>
      </w:r>
      <w:r w:rsidR="001B31D0">
        <w:rPr>
          <w:bCs/>
          <w:iCs/>
          <w:sz w:val="24"/>
          <w:szCs w:val="24"/>
        </w:rPr>
        <w:t xml:space="preserve"> </w:t>
      </w:r>
      <w:r w:rsidRPr="00E86F4D">
        <w:rPr>
          <w:bCs/>
          <w:iCs/>
          <w:sz w:val="24"/>
          <w:szCs w:val="24"/>
        </w:rPr>
        <w:t>#</w:t>
      </w:r>
      <w:r w:rsidR="001B31D0">
        <w:rPr>
          <w:bCs/>
          <w:iCs/>
          <w:sz w:val="24"/>
          <w:szCs w:val="24"/>
        </w:rPr>
        <w:t xml:space="preserve"> </w:t>
      </w:r>
      <w:r w:rsidRPr="00E86F4D">
        <w:rPr>
          <w:bCs/>
          <w:iCs/>
          <w:sz w:val="24"/>
          <w:szCs w:val="24"/>
        </w:rPr>
        <w:t>#</w:t>
      </w:r>
    </w:p>
    <w:p w14:paraId="1DFE7EF7" w14:textId="3B4AA2B5" w:rsidR="004F7494" w:rsidRDefault="004F7494">
      <w:pPr>
        <w:jc w:val="left"/>
        <w:rPr>
          <w:b/>
          <w:i/>
          <w:noProof/>
          <w:color w:val="243782" w:themeColor="text2"/>
          <w:sz w:val="24"/>
          <w:szCs w:val="24"/>
        </w:rPr>
      </w:pPr>
      <w:r>
        <w:rPr>
          <w:b/>
          <w:i/>
          <w:noProof/>
          <w:color w:val="243782" w:themeColor="text2"/>
          <w:sz w:val="24"/>
          <w:szCs w:val="24"/>
        </w:rPr>
        <w:br w:type="page"/>
      </w:r>
    </w:p>
    <w:p w14:paraId="3950D5D7" w14:textId="77777777" w:rsidR="00AB5197" w:rsidRPr="00424A02" w:rsidRDefault="00AB5197" w:rsidP="005A7517">
      <w:pPr>
        <w:spacing w:before="480" w:after="480"/>
        <w:ind w:right="1457"/>
        <w:contextualSpacing/>
        <w:rPr>
          <w:b/>
          <w:i/>
          <w:noProof/>
          <w:color w:val="243782" w:themeColor="text2"/>
          <w:sz w:val="24"/>
          <w:szCs w:val="24"/>
        </w:rPr>
      </w:pPr>
    </w:p>
    <w:p w14:paraId="459655A8" w14:textId="39F59915" w:rsidR="005A7517" w:rsidRDefault="005A7517" w:rsidP="005A7517">
      <w:pPr>
        <w:spacing w:before="480" w:after="480"/>
        <w:ind w:right="1457"/>
        <w:contextualSpacing/>
        <w:rPr>
          <w:b/>
          <w:i/>
          <w:noProof/>
          <w:color w:val="243782" w:themeColor="text2"/>
          <w:sz w:val="24"/>
          <w:szCs w:val="24"/>
        </w:rPr>
      </w:pPr>
      <w:r>
        <w:rPr>
          <w:b/>
          <w:i/>
          <w:color w:val="243782" w:themeColor="text2"/>
          <w:sz w:val="24"/>
          <w:szCs w:val="24"/>
        </w:rPr>
        <w:t>À propos de Stellantis</w:t>
      </w:r>
    </w:p>
    <w:p w14:paraId="2D93FD5E" w14:textId="77777777" w:rsidR="0062579C" w:rsidRPr="00424A02" w:rsidRDefault="0062579C" w:rsidP="005A7517">
      <w:pPr>
        <w:spacing w:before="480" w:after="480"/>
        <w:ind w:right="1457"/>
        <w:contextualSpacing/>
        <w:rPr>
          <w:b/>
          <w:i/>
          <w:noProof/>
          <w:color w:val="243782" w:themeColor="text2"/>
          <w:sz w:val="24"/>
          <w:szCs w:val="24"/>
        </w:rPr>
      </w:pPr>
    </w:p>
    <w:p w14:paraId="3360F343" w14:textId="28D8E691" w:rsidR="005A7517" w:rsidRPr="001A6259" w:rsidRDefault="005A7517" w:rsidP="005A7517">
      <w:pPr>
        <w:spacing w:after="240"/>
        <w:rPr>
          <w:i/>
          <w:sz w:val="24"/>
        </w:rPr>
      </w:pPr>
      <w:r>
        <w:rPr>
          <w:i/>
          <w:iCs/>
          <w:sz w:val="24"/>
        </w:rPr>
        <w:t xml:space="preserve">Stellantis N.V. (NYSE: STLA / Euronext Milan: STLAM / Euronext Paris: STLAP) fait partie des principaux constructeurs automobiles et fournisseurs de services de mobilité internationaux.  </w:t>
      </w:r>
      <w:proofErr w:type="spellStart"/>
      <w:r>
        <w:rPr>
          <w:i/>
          <w:iCs/>
          <w:sz w:val="24"/>
        </w:rPr>
        <w:t>Abarth</w:t>
      </w:r>
      <w:proofErr w:type="spellEnd"/>
      <w:r>
        <w:rPr>
          <w:i/>
          <w:iCs/>
          <w:sz w:val="24"/>
        </w:rPr>
        <w:t xml:space="preserve">, Alfa Romeo, Chrysler, Citroën, Dodge, DS Automobiles, Fiat, Jeep®, Lancia, Maserati, Opel, Peugeot, Ram, Vauxhall, Free2move et </w:t>
      </w:r>
      <w:proofErr w:type="spellStart"/>
      <w:r>
        <w:rPr>
          <w:i/>
          <w:iCs/>
          <w:sz w:val="24"/>
        </w:rPr>
        <w:t>Leasys</w:t>
      </w:r>
      <w:proofErr w:type="spellEnd"/>
      <w:r>
        <w:rPr>
          <w:i/>
          <w:iCs/>
          <w:sz w:val="24"/>
        </w:rPr>
        <w:t xml:space="preserve"> : emblématiques et chargées d’histoire, nos marques insufflent la passion des visionnaires qui les ont fondées et celle de nos clients actuels au cœur de leurs produits et services avant-gardistes. Forts de notre diversité, nous façonnons la mobilité de demain. Notre objectif : devenir la plus grande tech </w:t>
      </w:r>
      <w:proofErr w:type="spellStart"/>
      <w:r>
        <w:rPr>
          <w:i/>
          <w:iCs/>
          <w:sz w:val="24"/>
        </w:rPr>
        <w:t>company</w:t>
      </w:r>
      <w:proofErr w:type="spellEnd"/>
      <w:r>
        <w:rPr>
          <w:i/>
          <w:iCs/>
          <w:sz w:val="24"/>
        </w:rPr>
        <w:t xml:space="preserve"> de mobilité durable, en termes de qualité et non de taille, tout en créant encore plus de valeur pour l’ensemble de nos partenaires et des communautés au sein desquelles nous opérons.  Pour en savoir plus, www.stellantis.com.</w:t>
      </w:r>
    </w:p>
    <w:tbl>
      <w:tblPr>
        <w:tblStyle w:val="TableGrid"/>
        <w:tblW w:w="56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9"/>
        <w:gridCol w:w="1759"/>
        <w:gridCol w:w="594"/>
        <w:gridCol w:w="1502"/>
        <w:gridCol w:w="586"/>
        <w:gridCol w:w="1483"/>
        <w:gridCol w:w="604"/>
        <w:gridCol w:w="719"/>
        <w:gridCol w:w="995"/>
      </w:tblGrid>
      <w:tr w:rsidR="00F15A3A" w:rsidRPr="004F7494" w14:paraId="4A694003" w14:textId="77777777" w:rsidTr="00424A02">
        <w:trPr>
          <w:trHeight w:val="729"/>
        </w:trPr>
        <w:tc>
          <w:tcPr>
            <w:tcW w:w="689" w:type="dxa"/>
            <w:vAlign w:val="center"/>
          </w:tcPr>
          <w:p w14:paraId="34B8AB0E" w14:textId="7797B76E" w:rsidR="00F15A3A" w:rsidRPr="004F7494" w:rsidRDefault="00B97498" w:rsidP="00F15A3A">
            <w:pPr>
              <w:jc w:val="left"/>
              <w:rPr>
                <w:color w:val="243782" w:themeColor="text2"/>
                <w:sz w:val="22"/>
                <w:szCs w:val="22"/>
              </w:rPr>
            </w:pPr>
            <w:r w:rsidRPr="004F7494">
              <w:rPr>
                <w:noProof/>
              </w:rPr>
              <w:drawing>
                <wp:anchor distT="0" distB="0" distL="114300" distR="114300" simplePos="0" relativeHeight="251670528" behindDoc="0" locked="0" layoutInCell="1" allowOverlap="1" wp14:anchorId="1264DCCB" wp14:editId="5647C872">
                  <wp:simplePos x="0" y="0"/>
                  <wp:positionH relativeFrom="column">
                    <wp:posOffset>0</wp:posOffset>
                  </wp:positionH>
                  <wp:positionV relativeFrom="paragraph">
                    <wp:posOffset>-112395</wp:posOffset>
                  </wp:positionV>
                  <wp:extent cx="274955" cy="274955"/>
                  <wp:effectExtent l="0" t="0" r="0" b="0"/>
                  <wp:wrapNone/>
                  <wp:docPr id="18" name="Image 18" descr="Une image contenant symbole, logo, cerc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symbole, logo, cercle, Police&#10;&#10;Description générée automatiquement"/>
                          <pic:cNvPicPr>
                            <a:picLocks noChangeAspect="1"/>
                          </pic:cNvPicPr>
                        </pic:nvPicPr>
                        <pic:blipFill>
                          <a:blip r:embed="rId11"/>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p>
        </w:tc>
        <w:tc>
          <w:tcPr>
            <w:tcW w:w="1759" w:type="dxa"/>
          </w:tcPr>
          <w:p w14:paraId="777CC621" w14:textId="641CE3EB" w:rsidR="00F15A3A" w:rsidRPr="004F7494" w:rsidRDefault="00000000" w:rsidP="00F15A3A">
            <w:pPr>
              <w:spacing w:before="120"/>
              <w:jc w:val="left"/>
              <w:rPr>
                <w:color w:val="243782" w:themeColor="text2"/>
                <w:sz w:val="22"/>
                <w:szCs w:val="22"/>
              </w:rPr>
            </w:pPr>
            <w:hyperlink r:id="rId12" w:history="1">
              <w:r w:rsidR="00F15A3A" w:rsidRPr="009747F4">
                <w:rPr>
                  <w:rStyle w:val="Hyperlink"/>
                  <w:sz w:val="22"/>
                  <w:szCs w:val="22"/>
                </w:rPr>
                <w:t>@Stellantis</w:t>
              </w:r>
            </w:hyperlink>
          </w:p>
        </w:tc>
        <w:tc>
          <w:tcPr>
            <w:tcW w:w="594" w:type="dxa"/>
            <w:vAlign w:val="center"/>
          </w:tcPr>
          <w:p w14:paraId="08C9D7CD" w14:textId="6C3ECFCB" w:rsidR="00F15A3A" w:rsidRPr="004F7494" w:rsidRDefault="00F15A3A" w:rsidP="00F15A3A">
            <w:pPr>
              <w:jc w:val="left"/>
              <w:rPr>
                <w:color w:val="243782" w:themeColor="text2"/>
                <w:sz w:val="22"/>
                <w:szCs w:val="22"/>
              </w:rPr>
            </w:pPr>
            <w:r w:rsidRPr="004F7494">
              <w:rPr>
                <w:noProof/>
                <w:color w:val="243782" w:themeColor="text2"/>
                <w:sz w:val="22"/>
                <w:szCs w:val="22"/>
              </w:rPr>
              <w:drawing>
                <wp:anchor distT="0" distB="0" distL="114300" distR="114300" simplePos="0" relativeHeight="251666432" behindDoc="1" locked="0" layoutInCell="1" allowOverlap="1" wp14:anchorId="40B67EF4" wp14:editId="3431392C">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02" w:type="dxa"/>
          </w:tcPr>
          <w:p w14:paraId="419D4C77" w14:textId="2BEB67C4" w:rsidR="00F15A3A" w:rsidRPr="004F7494" w:rsidRDefault="00000000" w:rsidP="00F15A3A">
            <w:pPr>
              <w:spacing w:before="120"/>
              <w:jc w:val="left"/>
              <w:rPr>
                <w:color w:val="243782" w:themeColor="text2"/>
                <w:sz w:val="22"/>
                <w:szCs w:val="22"/>
              </w:rPr>
            </w:pPr>
            <w:hyperlink r:id="rId14" w:history="1">
              <w:proofErr w:type="spellStart"/>
              <w:r w:rsidR="00F15A3A" w:rsidRPr="009747F4">
                <w:rPr>
                  <w:rStyle w:val="Hyperlink"/>
                  <w:sz w:val="22"/>
                  <w:szCs w:val="22"/>
                </w:rPr>
                <w:t>Stellantis</w:t>
              </w:r>
              <w:proofErr w:type="spellEnd"/>
            </w:hyperlink>
          </w:p>
        </w:tc>
        <w:tc>
          <w:tcPr>
            <w:tcW w:w="586" w:type="dxa"/>
            <w:vAlign w:val="center"/>
          </w:tcPr>
          <w:p w14:paraId="4A8B37BD" w14:textId="5CBFF6EB" w:rsidR="00F15A3A" w:rsidRPr="004F7494" w:rsidRDefault="00F15A3A" w:rsidP="00F15A3A">
            <w:pPr>
              <w:jc w:val="left"/>
              <w:rPr>
                <w:color w:val="243782" w:themeColor="text2"/>
                <w:sz w:val="22"/>
                <w:szCs w:val="22"/>
              </w:rPr>
            </w:pPr>
            <w:r w:rsidRPr="004F7494">
              <w:rPr>
                <w:noProof/>
                <w:color w:val="243782" w:themeColor="text2"/>
                <w:sz w:val="22"/>
                <w:szCs w:val="22"/>
              </w:rPr>
              <w:drawing>
                <wp:anchor distT="0" distB="0" distL="114300" distR="114300" simplePos="0" relativeHeight="251667456" behindDoc="1" locked="0" layoutInCell="1" allowOverlap="1" wp14:anchorId="4B707C06" wp14:editId="3552D1A4">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83" w:type="dxa"/>
          </w:tcPr>
          <w:p w14:paraId="6D161037" w14:textId="73D27399" w:rsidR="00F15A3A" w:rsidRPr="004F7494" w:rsidRDefault="00000000" w:rsidP="00F15A3A">
            <w:pPr>
              <w:spacing w:before="120"/>
              <w:jc w:val="left"/>
              <w:rPr>
                <w:color w:val="243782" w:themeColor="text2"/>
                <w:sz w:val="22"/>
                <w:szCs w:val="22"/>
              </w:rPr>
            </w:pPr>
            <w:hyperlink r:id="rId16" w:history="1">
              <w:proofErr w:type="spellStart"/>
              <w:r w:rsidR="00F15A3A" w:rsidRPr="009747F4">
                <w:rPr>
                  <w:rStyle w:val="Hyperlink"/>
                  <w:sz w:val="22"/>
                  <w:szCs w:val="22"/>
                </w:rPr>
                <w:t>Stellantis</w:t>
              </w:r>
              <w:proofErr w:type="spellEnd"/>
            </w:hyperlink>
          </w:p>
        </w:tc>
        <w:tc>
          <w:tcPr>
            <w:tcW w:w="604" w:type="dxa"/>
            <w:vAlign w:val="center"/>
          </w:tcPr>
          <w:p w14:paraId="0278EEA4" w14:textId="6541FA87" w:rsidR="00F15A3A" w:rsidRPr="004F7494" w:rsidRDefault="00F15A3A" w:rsidP="00F15A3A">
            <w:pPr>
              <w:jc w:val="left"/>
              <w:rPr>
                <w:color w:val="243782" w:themeColor="text2"/>
                <w:sz w:val="22"/>
                <w:szCs w:val="22"/>
              </w:rPr>
            </w:pPr>
            <w:r w:rsidRPr="004F7494">
              <w:rPr>
                <w:noProof/>
                <w:color w:val="243782" w:themeColor="text2"/>
                <w:sz w:val="22"/>
                <w:szCs w:val="22"/>
              </w:rPr>
              <w:drawing>
                <wp:anchor distT="0" distB="0" distL="114300" distR="114300" simplePos="0" relativeHeight="251668480" behindDoc="1" locked="0" layoutInCell="1" allowOverlap="1" wp14:anchorId="2F34FB90" wp14:editId="1EA39A15">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14" w:type="dxa"/>
            <w:gridSpan w:val="2"/>
          </w:tcPr>
          <w:p w14:paraId="4CA3FE8D" w14:textId="0922C5FB" w:rsidR="00F15A3A" w:rsidRPr="004F7494" w:rsidRDefault="00000000" w:rsidP="00F15A3A">
            <w:pPr>
              <w:spacing w:before="120"/>
              <w:jc w:val="left"/>
              <w:rPr>
                <w:color w:val="243782" w:themeColor="text2"/>
                <w:sz w:val="22"/>
                <w:szCs w:val="22"/>
              </w:rPr>
            </w:pPr>
            <w:hyperlink r:id="rId18" w:history="1">
              <w:proofErr w:type="spellStart"/>
              <w:r w:rsidR="00F15A3A" w:rsidRPr="009747F4">
                <w:rPr>
                  <w:rStyle w:val="Hyperlink"/>
                  <w:sz w:val="22"/>
                  <w:szCs w:val="22"/>
                </w:rPr>
                <w:t>Stellantis</w:t>
              </w:r>
              <w:proofErr w:type="spellEnd"/>
            </w:hyperlink>
          </w:p>
        </w:tc>
      </w:tr>
      <w:tr w:rsidR="00397749" w:rsidRPr="00404EF5" w14:paraId="02DE1837" w14:textId="77777777" w:rsidTr="00AB5197">
        <w:tblPrEx>
          <w:tblCellMar>
            <w:right w:w="57" w:type="dxa"/>
          </w:tblCellMar>
        </w:tblPrEx>
        <w:trPr>
          <w:gridAfter w:val="1"/>
          <w:wAfter w:w="995" w:type="dxa"/>
          <w:trHeight w:val="2043"/>
        </w:trPr>
        <w:tc>
          <w:tcPr>
            <w:tcW w:w="7936" w:type="dxa"/>
            <w:gridSpan w:val="8"/>
          </w:tcPr>
          <w:p w14:paraId="6CAA6EC6" w14:textId="6F82688A" w:rsidR="00397749" w:rsidRPr="00397749" w:rsidRDefault="007F6784" w:rsidP="00397749">
            <w:pPr>
              <w:spacing w:after="240"/>
              <w:rPr>
                <w:sz w:val="24"/>
              </w:rPr>
            </w:pPr>
            <w:r>
              <w:rPr>
                <w:noProof/>
              </w:rPr>
              <mc:AlternateContent>
                <mc:Choice Requires="wps">
                  <w:drawing>
                    <wp:inline distT="0" distB="0" distL="0" distR="0" wp14:anchorId="4F5D777C" wp14:editId="43355172">
                      <wp:extent cx="431800" cy="62230"/>
                      <wp:effectExtent l="9525" t="0" r="6350" b="4445"/>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62230"/>
                              </a:xfrm>
                              <a:custGeom>
                                <a:avLst/>
                                <a:gdLst>
                                  <a:gd name="T0" fmla="*/ 401492 w 354"/>
                                  <a:gd name="T1" fmla="*/ 61913 h 39"/>
                                  <a:gd name="T2" fmla="*/ 0 w 354"/>
                                  <a:gd name="T3" fmla="*/ 61913 h 39"/>
                                  <a:gd name="T4" fmla="*/ 32949 w 354"/>
                                  <a:gd name="T5" fmla="*/ 0 h 39"/>
                                  <a:gd name="T6" fmla="*/ 432000 w 354"/>
                                  <a:gd name="T7" fmla="*/ 0 h 39"/>
                                  <a:gd name="T8" fmla="*/ 401492 w 354"/>
                                  <a:gd name="T9" fmla="*/ 61913 h 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4" h="39">
                                    <a:moveTo>
                                      <a:pt x="329" y="39"/>
                                    </a:moveTo>
                                    <a:lnTo>
                                      <a:pt x="0" y="39"/>
                                    </a:lnTo>
                                    <a:lnTo>
                                      <a:pt x="27" y="0"/>
                                    </a:lnTo>
                                    <a:lnTo>
                                      <a:pt x="354" y="0"/>
                                    </a:lnTo>
                                    <a:lnTo>
                                      <a:pt x="329" y="39"/>
                                    </a:lnTo>
                                    <a:close/>
                                  </a:path>
                                </a:pathLst>
                              </a:custGeom>
                              <a:solidFill>
                                <a:srgbClr val="2437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a="http://schemas.openxmlformats.org/drawingml/2006/main">
                  <w:pict w14:anchorId="3DDF1162">
                    <v:shape id="Freeform 27"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spid="_x0000_s1026" fillcolor="#243782"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" w14:anchorId="00BD5F4D">
                      <v:path arrowok="t" o:connecttype="custom" o:connectlocs="489729507,98790923;0,98790923;40190334,0;526942373,0;489729507,98790923" o:connectangles="0,0,0,0,0"/>
                      <w10:anchorlock/>
                    </v:shape>
                  </w:pict>
                </mc:Fallback>
              </mc:AlternateContent>
            </w:r>
          </w:p>
          <w:p w14:paraId="61689D09" w14:textId="77777777" w:rsidR="00397749" w:rsidRPr="00397749" w:rsidRDefault="00397749" w:rsidP="00397749">
            <w:pPr>
              <w:spacing w:after="120" w:line="288" w:lineRule="auto"/>
              <w:jc w:val="left"/>
              <w:rPr>
                <w:rFonts w:asciiTheme="majorHAnsi" w:hAnsiTheme="majorHAnsi"/>
                <w:bCs/>
                <w:color w:val="243782" w:themeColor="text2"/>
                <w:sz w:val="24"/>
                <w:szCs w:val="18"/>
              </w:rPr>
            </w:pPr>
            <w:bookmarkStart w:id="1" w:name="_Hlk61784883"/>
            <w:r>
              <w:rPr>
                <w:rFonts w:asciiTheme="majorHAnsi" w:hAnsiTheme="majorHAnsi"/>
                <w:bCs/>
                <w:color w:val="243782" w:themeColor="text2"/>
                <w:sz w:val="24"/>
                <w:szCs w:val="18"/>
              </w:rPr>
              <w:t>Pour plus d’informations, merci de contacter :</w:t>
            </w:r>
          </w:p>
          <w:p w14:paraId="055D4CE5" w14:textId="03EAE6EA" w:rsidR="00397749" w:rsidRPr="00E86F4D" w:rsidRDefault="00000000" w:rsidP="00397749">
            <w:pPr>
              <w:spacing w:before="240" w:line="360" w:lineRule="auto"/>
              <w:contextualSpacing/>
              <w:jc w:val="left"/>
              <w:rPr>
                <w:rFonts w:asciiTheme="majorHAnsi" w:hAnsiTheme="majorHAnsi"/>
                <w:color w:val="243782" w:themeColor="text2"/>
                <w:sz w:val="22"/>
                <w:szCs w:val="22"/>
                <w:lang w:val="es-ES"/>
              </w:rPr>
            </w:pPr>
            <w:sdt>
              <w:sdtPr>
                <w:rPr>
                  <w:rFonts w:asciiTheme="majorHAnsi" w:hAnsiTheme="majorHAnsi"/>
                  <w:color w:val="243782" w:themeColor="text2"/>
                  <w:sz w:val="22"/>
                  <w:szCs w:val="22"/>
                </w:rPr>
                <w:id w:val="874809613"/>
                <w:placeholder>
                  <w:docPart w:val="B8451630A621437AB1EC0528DFA4BCBB"/>
                </w:placeholder>
                <w15:appearance w15:val="hidden"/>
              </w:sdtPr>
              <w:sdtContent>
                <w:proofErr w:type="spellStart"/>
                <w:r w:rsidR="00B21A90" w:rsidRPr="00E86F4D">
                  <w:rPr>
                    <w:rFonts w:asciiTheme="majorHAnsi" w:hAnsiTheme="majorHAnsi"/>
                    <w:color w:val="243782" w:themeColor="text2"/>
                    <w:sz w:val="22"/>
                    <w:szCs w:val="22"/>
                    <w:lang w:val="es-ES"/>
                  </w:rPr>
                  <w:t>Fernão</w:t>
                </w:r>
                <w:proofErr w:type="spellEnd"/>
                <w:r w:rsidR="00B21A90" w:rsidRPr="00E86F4D">
                  <w:rPr>
                    <w:rFonts w:asciiTheme="majorHAnsi" w:hAnsiTheme="majorHAnsi"/>
                    <w:color w:val="243782" w:themeColor="text2"/>
                    <w:sz w:val="22"/>
                    <w:szCs w:val="22"/>
                    <w:lang w:val="es-ES"/>
                  </w:rPr>
                  <w:t xml:space="preserve"> SILVEIRA</w:t>
                </w:r>
              </w:sdtContent>
            </w:sdt>
            <w:r w:rsidR="00B21A90" w:rsidRPr="00E86F4D">
              <w:rPr>
                <w:rFonts w:asciiTheme="majorHAnsi" w:hAnsiTheme="majorHAnsi"/>
                <w:color w:val="243782" w:themeColor="text2"/>
                <w:sz w:val="22"/>
                <w:szCs w:val="22"/>
                <w:lang w:val="es-ES"/>
              </w:rPr>
              <w:t xml:space="preserve"> </w:t>
            </w:r>
            <w:sdt>
              <w:sdtPr>
                <w:rPr>
                  <w:rFonts w:asciiTheme="majorHAnsi" w:hAnsiTheme="majorHAnsi"/>
                  <w:color w:val="243782" w:themeColor="text2"/>
                  <w:sz w:val="22"/>
                  <w:szCs w:val="22"/>
                </w:rPr>
                <w:id w:val="204140883"/>
                <w:placeholder>
                  <w:docPart w:val="CD5ACE22D2C3469DB1BA7E519F159C60"/>
                </w:placeholder>
                <w15:appearance w15:val="hidden"/>
              </w:sdtPr>
              <w:sdtContent>
                <w:r w:rsidR="00B21A90" w:rsidRPr="00E86F4D">
                  <w:rPr>
                    <w:color w:val="243782" w:themeColor="text2"/>
                    <w:sz w:val="22"/>
                    <w:szCs w:val="22"/>
                    <w:lang w:val="es-ES"/>
                  </w:rPr>
                  <w:t>+31 6 43 25 43 41 – fernao.silveira@stellantis.com</w:t>
                </w:r>
              </w:sdtContent>
            </w:sdt>
          </w:p>
          <w:p w14:paraId="675BB2DF" w14:textId="77777777" w:rsidR="00397749" w:rsidRPr="00397749" w:rsidRDefault="00000000" w:rsidP="00397749">
            <w:pPr>
              <w:spacing w:before="240" w:line="360" w:lineRule="auto"/>
              <w:contextualSpacing/>
              <w:jc w:val="left"/>
              <w:rPr>
                <w:rFonts w:asciiTheme="majorHAnsi" w:hAnsiTheme="majorHAnsi"/>
                <w:color w:val="243782" w:themeColor="text2"/>
                <w:sz w:val="22"/>
                <w:szCs w:val="22"/>
              </w:rPr>
            </w:pPr>
            <w:sdt>
              <w:sdtPr>
                <w:rPr>
                  <w:rFonts w:asciiTheme="majorHAnsi" w:hAnsiTheme="majorHAnsi"/>
                  <w:color w:val="243782" w:themeColor="text2"/>
                  <w:sz w:val="22"/>
                  <w:szCs w:val="22"/>
                </w:rPr>
                <w:id w:val="1197198362"/>
                <w:placeholder>
                  <w:docPart w:val="DAB2620B6D4048D9A6D50824998AAAE9"/>
                </w:placeholder>
                <w15:appearance w15:val="hidden"/>
              </w:sdtPr>
              <w:sdtContent>
                <w:r w:rsidR="00B21A90">
                  <w:rPr>
                    <w:rFonts w:asciiTheme="majorHAnsi" w:hAnsiTheme="majorHAnsi"/>
                    <w:color w:val="243782" w:themeColor="text2"/>
                    <w:sz w:val="22"/>
                    <w:szCs w:val="22"/>
                  </w:rPr>
                  <w:t>Nathalie ROUSSEL</w:t>
                </w:r>
              </w:sdtContent>
            </w:sdt>
            <w:r w:rsidR="00B21A90">
              <w:rPr>
                <w:rFonts w:asciiTheme="majorHAnsi" w:hAnsiTheme="majorHAnsi"/>
                <w:color w:val="243782" w:themeColor="text2"/>
                <w:sz w:val="22"/>
                <w:szCs w:val="22"/>
              </w:rPr>
              <w:t xml:space="preserve"> </w:t>
            </w:r>
            <w:sdt>
              <w:sdtPr>
                <w:rPr>
                  <w:rFonts w:asciiTheme="majorHAnsi" w:hAnsiTheme="majorHAnsi"/>
                  <w:color w:val="243782" w:themeColor="text2"/>
                  <w:sz w:val="22"/>
                  <w:szCs w:val="22"/>
                </w:rPr>
                <w:id w:val="2059283776"/>
                <w:placeholder>
                  <w:docPart w:val="4144E405B2194AEE8394C099E1CBDFE0"/>
                </w:placeholder>
                <w15:appearance w15:val="hidden"/>
              </w:sdtPr>
              <w:sdtContent>
                <w:r w:rsidR="00B21A90">
                  <w:rPr>
                    <w:color w:val="243782" w:themeColor="text2"/>
                    <w:sz w:val="22"/>
                    <w:szCs w:val="22"/>
                  </w:rPr>
                  <w:t>+33 6 87 77 41 82 – nathalie.roussel@stellantis.com</w:t>
                </w:r>
              </w:sdtContent>
            </w:sdt>
          </w:p>
          <w:p w14:paraId="6B40DAFF" w14:textId="77777777" w:rsidR="00424A02" w:rsidRDefault="00424A02" w:rsidP="006B7DE2">
            <w:pPr>
              <w:spacing w:line="360" w:lineRule="auto"/>
              <w:contextualSpacing/>
              <w:jc w:val="left"/>
              <w:rPr>
                <w:color w:val="243782" w:themeColor="text2"/>
                <w:sz w:val="22"/>
                <w:szCs w:val="22"/>
              </w:rPr>
            </w:pPr>
          </w:p>
          <w:p w14:paraId="05CF7592" w14:textId="4051EC5C" w:rsidR="00397749" w:rsidRPr="00B21A90" w:rsidRDefault="00397749" w:rsidP="006B7DE2">
            <w:pPr>
              <w:spacing w:line="360" w:lineRule="auto"/>
              <w:contextualSpacing/>
              <w:jc w:val="left"/>
              <w:rPr>
                <w:color w:val="243782" w:themeColor="text2"/>
                <w:sz w:val="24"/>
                <w:szCs w:val="18"/>
              </w:rPr>
            </w:pPr>
            <w:r>
              <w:rPr>
                <w:color w:val="243782" w:themeColor="text2"/>
                <w:sz w:val="24"/>
                <w:szCs w:val="18"/>
              </w:rPr>
              <w:t>communications@stellantis.com</w:t>
            </w:r>
            <w:r>
              <w:rPr>
                <w:color w:val="243782" w:themeColor="text2"/>
                <w:sz w:val="24"/>
                <w:szCs w:val="18"/>
              </w:rPr>
              <w:br/>
              <w:t>www.stellantis.com</w:t>
            </w:r>
            <w:bookmarkEnd w:id="1"/>
          </w:p>
        </w:tc>
      </w:tr>
    </w:tbl>
    <w:p w14:paraId="43516A0C" w14:textId="77777777" w:rsidR="00A33E8D" w:rsidRPr="00B21A90" w:rsidRDefault="00A33E8D" w:rsidP="00424A02">
      <w:pPr>
        <w:jc w:val="left"/>
        <w:rPr>
          <w:sz w:val="18"/>
        </w:rPr>
      </w:pPr>
    </w:p>
    <w:sectPr w:rsidR="00A33E8D" w:rsidRPr="00B21A90" w:rsidSect="0002070C">
      <w:footerReference w:type="default" r:id="rId19"/>
      <w:headerReference w:type="first" r:id="rId20"/>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66978" w14:textId="77777777" w:rsidR="00375046" w:rsidRDefault="00375046" w:rsidP="0002070C">
      <w:r>
        <w:separator/>
      </w:r>
    </w:p>
  </w:endnote>
  <w:endnote w:type="continuationSeparator" w:id="0">
    <w:p w14:paraId="579DA02D" w14:textId="77777777" w:rsidR="00375046" w:rsidRDefault="00375046" w:rsidP="0002070C">
      <w:r>
        <w:continuationSeparator/>
      </w:r>
    </w:p>
  </w:endnote>
  <w:endnote w:type="continuationNotice" w:id="1">
    <w:p w14:paraId="648AD0C3" w14:textId="77777777" w:rsidR="00375046" w:rsidRDefault="003750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5FDFAC63-E134-4169-8531-2F48098CA759}"/>
    <w:embedItalic r:id="rId2" w:fontKey="{A454EBF2-D3E0-4196-A3D5-30E71F24DAA7}"/>
    <w:embedBoldItalic r:id="rId3" w:fontKey="{5825A36F-1D80-49CF-B860-8AE55209C190}"/>
  </w:font>
  <w:font w:name="Encode Sans ExpandedSemiBold">
    <w:panose1 w:val="00000000000000000000"/>
    <w:charset w:val="00"/>
    <w:family w:val="auto"/>
    <w:pitch w:val="variable"/>
    <w:sig w:usb0="A00000FF" w:usb1="4000207B" w:usb2="00000000" w:usb3="00000000" w:csb0="00000193" w:csb1="00000000"/>
    <w:embedRegular r:id="rId4" w:fontKey="{A333816C-0AD8-4461-A160-8D6D806C66ED}"/>
    <w:embedItalic r:id="rId5" w:fontKey="{62E3F814-C874-4376-91E9-CE1C597BEBFA}"/>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embedRegular r:id="rId6" w:subsetted="1" w:fontKey="{E23BF9CE-EB53-4DE3-9E28-8097F94B5D6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7BEFA" w14:textId="77777777" w:rsidR="00992BE1" w:rsidRPr="00A51B6A" w:rsidRDefault="00992BE1" w:rsidP="0002070C">
    <w:pPr>
      <w:pStyle w:val="SPagination"/>
      <w:rPr>
        <w:szCs w:val="16"/>
      </w:rPr>
    </w:pPr>
    <w:r>
      <w:t xml:space="preserve">- </w:t>
    </w:r>
    <w:r w:rsidRPr="00A51B6A">
      <w:rPr>
        <w:rStyle w:val="PageNumber"/>
        <w:szCs w:val="16"/>
      </w:rPr>
      <w:fldChar w:fldCharType="begin"/>
    </w:r>
    <w:r w:rsidRPr="00A51B6A">
      <w:rPr>
        <w:rStyle w:val="PageNumber"/>
        <w:szCs w:val="16"/>
      </w:rPr>
      <w:instrText xml:space="preserve"> PAGE </w:instrText>
    </w:r>
    <w:r w:rsidRPr="00A51B6A">
      <w:rPr>
        <w:rStyle w:val="PageNumber"/>
        <w:szCs w:val="16"/>
      </w:rPr>
      <w:fldChar w:fldCharType="separate"/>
    </w:r>
    <w:r w:rsidR="00B21A90">
      <w:rPr>
        <w:rStyle w:val="PageNumber"/>
        <w:szCs w:val="16"/>
      </w:rPr>
      <w:t>4</w:t>
    </w:r>
    <w:r w:rsidRPr="00A51B6A">
      <w:rPr>
        <w:rStyle w:val="PageNumber"/>
        <w:szCs w:val="16"/>
      </w:rPr>
      <w:fldChar w:fldCharType="end"/>
    </w:r>
    <w:r>
      <w:rPr>
        <w:rStyle w:val="PageNumber"/>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BD9B9" w14:textId="77777777" w:rsidR="00375046" w:rsidRDefault="00375046" w:rsidP="0002070C">
      <w:r>
        <w:separator/>
      </w:r>
    </w:p>
  </w:footnote>
  <w:footnote w:type="continuationSeparator" w:id="0">
    <w:p w14:paraId="65A143D5" w14:textId="77777777" w:rsidR="00375046" w:rsidRDefault="00375046" w:rsidP="0002070C">
      <w:r>
        <w:continuationSeparator/>
      </w:r>
    </w:p>
  </w:footnote>
  <w:footnote w:type="continuationNotice" w:id="1">
    <w:p w14:paraId="7799F747" w14:textId="77777777" w:rsidR="00375046" w:rsidRDefault="003750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AFB62" w14:textId="4C5552E9" w:rsidR="005F2120" w:rsidRDefault="00424A02" w:rsidP="0002070C">
    <w:r w:rsidRPr="00A33E8D">
      <w:rPr>
        <w:noProof/>
      </w:rPr>
      <mc:AlternateContent>
        <mc:Choice Requires="wpg">
          <w:drawing>
            <wp:anchor distT="0" distB="0" distL="114300" distR="114300" simplePos="0" relativeHeight="251660288" behindDoc="1" locked="1" layoutInCell="1" allowOverlap="1" wp14:anchorId="63BA2E9C" wp14:editId="789B03B0">
              <wp:simplePos x="0" y="0"/>
              <wp:positionH relativeFrom="page">
                <wp:posOffset>447675</wp:posOffset>
              </wp:positionH>
              <wp:positionV relativeFrom="page">
                <wp:posOffset>-19050</wp:posOffset>
              </wp:positionV>
              <wp:extent cx="300990" cy="2682240"/>
              <wp:effectExtent l="0" t="0" r="3810" b="3810"/>
              <wp:wrapNone/>
              <wp:docPr id="12" name="Groupe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0990" cy="2682240"/>
                        <a:chOff x="0" y="-21512"/>
                        <a:chExt cx="315912" cy="2767887"/>
                      </a:xfrm>
                    </wpg:grpSpPr>
                    <wps:wsp>
                      <wps:cNvPr id="13" name="AutoShape 7"/>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 name="Oval 9"/>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6" name="Oval 10"/>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1"/>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2"/>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9" name="Oval 13"/>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20" name="Freeform 14"/>
                      <wps:cNvSpPr>
                        <a:spLocks/>
                      </wps:cNvSpPr>
                      <wps:spPr bwMode="auto">
                        <a:xfrm>
                          <a:off x="0" y="-21512"/>
                          <a:ext cx="315912" cy="2661525"/>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C7C3C2" w14:textId="77777777" w:rsidR="00424A02" w:rsidRPr="00150AD4" w:rsidRDefault="00424A02" w:rsidP="00424A02">
                            <w:pPr>
                              <w:pStyle w:val="SPRESSRELEASESTRIP"/>
                            </w:pPr>
                            <w:r>
                              <w:t xml:space="preserve">COMMUNIQUE DE PRESSE </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3BA2E9C" id="Groupe 29" o:spid="_x0000_s1026" style="position:absolute;left:0;text-align:left;margin-left:35.25pt;margin-top:-1.5pt;width:23.7pt;height:211.2pt;z-index:-251656192;mso-position-horizontal-relative:page;mso-position-vertical-relative:page;mso-width-relative:margin;mso-height-relative:margin" coordorigin=",-215" coordsize="3159,2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" fillcolor="#243782 [3204]" stroked="f"/>
              <v:shape id="Freeform 14" o:spid="_x0000_s1033" style="position:absolute;top:-215;width:3159;height:26615;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38679;0,2638679;0,2638679;23401,2661525;46802,2638679;46802,2638679;50702,2638679;70203,2619641;89703,2638679;89703,2638679;89703,2638679;113104,2661525;136505,2638679;136505,2638679;136505,2638679;159906,2619641;179407,2638679;179407,2638679;179407,2638679;179407,2638679;179407,2638679;202808,2661525;226209,2638679;226209,2638679;226209,2638679;245709,2619641;269110,2638679;269110,2638679;269110,2638679;292511,2661525;315912,2638679;315912,2638679;315912,2638679;315912,0" o:connectangles="0,0,0,0,0,0,0,0,0,0,0,0,0,0,0,0,0,0,0,0,0,0,0,0,0,0,0,0,0,0,0,0,0,0,0,0" textboxrect="0,0,81,699"/>
                <v:textbox style="layout-flow:vertical;mso-layout-flow-alt:bottom-to-top" inset=".7mm,0,1mm,5mm">
                  <w:txbxContent>
                    <w:p w14:paraId="4AC7C3C2" w14:textId="77777777" w:rsidR="00424A02" w:rsidRPr="00150AD4" w:rsidRDefault="00424A02" w:rsidP="00424A02">
                      <w:pPr>
                        <w:pStyle w:val="SPRESSRELEASESTRIP"/>
                      </w:pPr>
                      <w:r>
                        <w:t xml:space="preserve">COMMUNIQUE DE PRESSE </w:t>
                      </w:r>
                    </w:p>
                  </w:txbxContent>
                </v:textbox>
              </v:shape>
              <w10:wrap anchorx="page" anchory="page"/>
              <w10:anchorlock/>
            </v:group>
          </w:pict>
        </mc:Fallback>
      </mc:AlternateContent>
    </w:r>
    <w:r w:rsidR="007F6784">
      <w:rPr>
        <w:noProof/>
        <w:color w:val="2B579A"/>
        <w:shd w:val="clear" w:color="auto" w:fill="E6E6E6"/>
      </w:rPr>
      <w:drawing>
        <wp:inline distT="0" distB="0" distL="0" distR="0" wp14:anchorId="1F04AB1E" wp14:editId="56B3BB8C">
          <wp:extent cx="2207895" cy="50165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t="9727" r="4261" b="20422"/>
                  <a:stretch/>
                </pic:blipFill>
                <pic:spPr bwMode="auto">
                  <a:xfrm>
                    <a:off x="0" y="0"/>
                    <a:ext cx="2211453" cy="502458"/>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7aUWnsXM0Ppd+0" int2:id="cP0hptB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5635EFF"/>
    <w:multiLevelType w:val="hybridMultilevel"/>
    <w:tmpl w:val="65B658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08361428">
    <w:abstractNumId w:val="8"/>
  </w:num>
  <w:num w:numId="2" w16cid:durableId="23024534">
    <w:abstractNumId w:val="3"/>
  </w:num>
  <w:num w:numId="3" w16cid:durableId="1146046002">
    <w:abstractNumId w:val="2"/>
  </w:num>
  <w:num w:numId="4" w16cid:durableId="838158709">
    <w:abstractNumId w:val="1"/>
  </w:num>
  <w:num w:numId="5" w16cid:durableId="968248000">
    <w:abstractNumId w:val="0"/>
  </w:num>
  <w:num w:numId="6" w16cid:durableId="56709577">
    <w:abstractNumId w:val="9"/>
  </w:num>
  <w:num w:numId="7" w16cid:durableId="1034036363">
    <w:abstractNumId w:val="7"/>
  </w:num>
  <w:num w:numId="8" w16cid:durableId="889879983">
    <w:abstractNumId w:val="6"/>
  </w:num>
  <w:num w:numId="9" w16cid:durableId="1383141964">
    <w:abstractNumId w:val="5"/>
  </w:num>
  <w:num w:numId="10" w16cid:durableId="1120298139">
    <w:abstractNumId w:val="4"/>
  </w:num>
  <w:num w:numId="11" w16cid:durableId="1255628380">
    <w:abstractNumId w:val="10"/>
  </w:num>
  <w:num w:numId="12" w16cid:durableId="1160073683">
    <w:abstractNumId w:val="11"/>
  </w:num>
  <w:num w:numId="13" w16cid:durableId="8224292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559"/>
    <w:rsid w:val="00000BC0"/>
    <w:rsid w:val="00007712"/>
    <w:rsid w:val="00013236"/>
    <w:rsid w:val="000155BC"/>
    <w:rsid w:val="0002070C"/>
    <w:rsid w:val="0002217B"/>
    <w:rsid w:val="00024492"/>
    <w:rsid w:val="00025506"/>
    <w:rsid w:val="000306AC"/>
    <w:rsid w:val="00037FC6"/>
    <w:rsid w:val="000542A8"/>
    <w:rsid w:val="0005714E"/>
    <w:rsid w:val="00085213"/>
    <w:rsid w:val="00087566"/>
    <w:rsid w:val="00087FF0"/>
    <w:rsid w:val="000A2B68"/>
    <w:rsid w:val="000B6FD2"/>
    <w:rsid w:val="000C0DD1"/>
    <w:rsid w:val="000C18FF"/>
    <w:rsid w:val="000C25CC"/>
    <w:rsid w:val="000C3559"/>
    <w:rsid w:val="000C44D3"/>
    <w:rsid w:val="000D0DF0"/>
    <w:rsid w:val="000D198E"/>
    <w:rsid w:val="000D560F"/>
    <w:rsid w:val="000E124C"/>
    <w:rsid w:val="000E3040"/>
    <w:rsid w:val="000E6625"/>
    <w:rsid w:val="000F52A7"/>
    <w:rsid w:val="000F6B54"/>
    <w:rsid w:val="001131D0"/>
    <w:rsid w:val="00113508"/>
    <w:rsid w:val="001159FA"/>
    <w:rsid w:val="00126E08"/>
    <w:rsid w:val="001427A9"/>
    <w:rsid w:val="00144C6D"/>
    <w:rsid w:val="001574D1"/>
    <w:rsid w:val="00161A3A"/>
    <w:rsid w:val="00163FF6"/>
    <w:rsid w:val="00180E8D"/>
    <w:rsid w:val="001812AE"/>
    <w:rsid w:val="00181DA6"/>
    <w:rsid w:val="00184D5E"/>
    <w:rsid w:val="00185E89"/>
    <w:rsid w:val="001866D6"/>
    <w:rsid w:val="00190445"/>
    <w:rsid w:val="00190A1A"/>
    <w:rsid w:val="001945E5"/>
    <w:rsid w:val="001A614C"/>
    <w:rsid w:val="001A6259"/>
    <w:rsid w:val="001B31D0"/>
    <w:rsid w:val="001B4263"/>
    <w:rsid w:val="001B591C"/>
    <w:rsid w:val="001C0AA0"/>
    <w:rsid w:val="001C2F2F"/>
    <w:rsid w:val="001C5B66"/>
    <w:rsid w:val="001E1E19"/>
    <w:rsid w:val="001E3A5D"/>
    <w:rsid w:val="001E7847"/>
    <w:rsid w:val="00201668"/>
    <w:rsid w:val="00203162"/>
    <w:rsid w:val="00211BCA"/>
    <w:rsid w:val="00215696"/>
    <w:rsid w:val="0021794A"/>
    <w:rsid w:val="002204FF"/>
    <w:rsid w:val="00220B6B"/>
    <w:rsid w:val="00232840"/>
    <w:rsid w:val="0024580C"/>
    <w:rsid w:val="00281322"/>
    <w:rsid w:val="0028199D"/>
    <w:rsid w:val="002836DD"/>
    <w:rsid w:val="00293E0C"/>
    <w:rsid w:val="0029697C"/>
    <w:rsid w:val="00297094"/>
    <w:rsid w:val="002B36B6"/>
    <w:rsid w:val="002B5AE1"/>
    <w:rsid w:val="002C306B"/>
    <w:rsid w:val="002C393A"/>
    <w:rsid w:val="002C508D"/>
    <w:rsid w:val="002C771A"/>
    <w:rsid w:val="002D7E0E"/>
    <w:rsid w:val="002F18EC"/>
    <w:rsid w:val="00300252"/>
    <w:rsid w:val="003052FE"/>
    <w:rsid w:val="003069F3"/>
    <w:rsid w:val="0031217D"/>
    <w:rsid w:val="00322328"/>
    <w:rsid w:val="00325401"/>
    <w:rsid w:val="00336CFC"/>
    <w:rsid w:val="0036017D"/>
    <w:rsid w:val="00367AAD"/>
    <w:rsid w:val="00375046"/>
    <w:rsid w:val="00381A4A"/>
    <w:rsid w:val="003864AD"/>
    <w:rsid w:val="00397749"/>
    <w:rsid w:val="003A6735"/>
    <w:rsid w:val="003C0B34"/>
    <w:rsid w:val="003D14C9"/>
    <w:rsid w:val="003D2DD4"/>
    <w:rsid w:val="003E2C46"/>
    <w:rsid w:val="003E394F"/>
    <w:rsid w:val="003E43D4"/>
    <w:rsid w:val="003E68CC"/>
    <w:rsid w:val="003F1B03"/>
    <w:rsid w:val="003F3C9F"/>
    <w:rsid w:val="003F51E7"/>
    <w:rsid w:val="00400B91"/>
    <w:rsid w:val="004022B4"/>
    <w:rsid w:val="00404EF5"/>
    <w:rsid w:val="004063A7"/>
    <w:rsid w:val="00411411"/>
    <w:rsid w:val="00424A02"/>
    <w:rsid w:val="00425677"/>
    <w:rsid w:val="00432F18"/>
    <w:rsid w:val="00433EDD"/>
    <w:rsid w:val="004345F9"/>
    <w:rsid w:val="0044089C"/>
    <w:rsid w:val="004409C6"/>
    <w:rsid w:val="0044219E"/>
    <w:rsid w:val="0045103B"/>
    <w:rsid w:val="0045216F"/>
    <w:rsid w:val="00471885"/>
    <w:rsid w:val="00474516"/>
    <w:rsid w:val="00493391"/>
    <w:rsid w:val="004A2B09"/>
    <w:rsid w:val="004B334B"/>
    <w:rsid w:val="004B5BE7"/>
    <w:rsid w:val="004C4FCC"/>
    <w:rsid w:val="004D61EA"/>
    <w:rsid w:val="004F2875"/>
    <w:rsid w:val="004F7494"/>
    <w:rsid w:val="004F7AB9"/>
    <w:rsid w:val="005016D9"/>
    <w:rsid w:val="00501F6A"/>
    <w:rsid w:val="0051192C"/>
    <w:rsid w:val="00514583"/>
    <w:rsid w:val="00515C12"/>
    <w:rsid w:val="00524B39"/>
    <w:rsid w:val="00524D60"/>
    <w:rsid w:val="00524DC6"/>
    <w:rsid w:val="00534942"/>
    <w:rsid w:val="005349F1"/>
    <w:rsid w:val="00537DB3"/>
    <w:rsid w:val="00544345"/>
    <w:rsid w:val="005560AC"/>
    <w:rsid w:val="0056007C"/>
    <w:rsid w:val="00561AB3"/>
    <w:rsid w:val="005708BD"/>
    <w:rsid w:val="00582B69"/>
    <w:rsid w:val="00597318"/>
    <w:rsid w:val="005A202A"/>
    <w:rsid w:val="005A7517"/>
    <w:rsid w:val="005B743B"/>
    <w:rsid w:val="005C1F23"/>
    <w:rsid w:val="005C5158"/>
    <w:rsid w:val="005C775F"/>
    <w:rsid w:val="005D1BBE"/>
    <w:rsid w:val="005E11BF"/>
    <w:rsid w:val="005F2120"/>
    <w:rsid w:val="005F4060"/>
    <w:rsid w:val="00600A0B"/>
    <w:rsid w:val="00601629"/>
    <w:rsid w:val="00604B85"/>
    <w:rsid w:val="006074EF"/>
    <w:rsid w:val="00613FB1"/>
    <w:rsid w:val="00615010"/>
    <w:rsid w:val="0061682B"/>
    <w:rsid w:val="00620315"/>
    <w:rsid w:val="0062579C"/>
    <w:rsid w:val="006262F9"/>
    <w:rsid w:val="006273B1"/>
    <w:rsid w:val="006279C9"/>
    <w:rsid w:val="006338ED"/>
    <w:rsid w:val="00640E8F"/>
    <w:rsid w:val="00646166"/>
    <w:rsid w:val="00655A10"/>
    <w:rsid w:val="00662234"/>
    <w:rsid w:val="00662B60"/>
    <w:rsid w:val="00667BEB"/>
    <w:rsid w:val="006731CC"/>
    <w:rsid w:val="00674362"/>
    <w:rsid w:val="00674659"/>
    <w:rsid w:val="00675B12"/>
    <w:rsid w:val="00682310"/>
    <w:rsid w:val="00683765"/>
    <w:rsid w:val="00683B2B"/>
    <w:rsid w:val="0069388F"/>
    <w:rsid w:val="006B0549"/>
    <w:rsid w:val="006B2684"/>
    <w:rsid w:val="006B586D"/>
    <w:rsid w:val="006B5C7E"/>
    <w:rsid w:val="006B7DE2"/>
    <w:rsid w:val="006D22A7"/>
    <w:rsid w:val="006D2BC5"/>
    <w:rsid w:val="006E27BF"/>
    <w:rsid w:val="006F3D5A"/>
    <w:rsid w:val="006F485F"/>
    <w:rsid w:val="007025F2"/>
    <w:rsid w:val="00703BF7"/>
    <w:rsid w:val="00705A17"/>
    <w:rsid w:val="00715647"/>
    <w:rsid w:val="00716893"/>
    <w:rsid w:val="007309CC"/>
    <w:rsid w:val="00730F85"/>
    <w:rsid w:val="00736170"/>
    <w:rsid w:val="007620C5"/>
    <w:rsid w:val="00775E44"/>
    <w:rsid w:val="00776357"/>
    <w:rsid w:val="007A4340"/>
    <w:rsid w:val="007A46E2"/>
    <w:rsid w:val="007B4416"/>
    <w:rsid w:val="007C0A75"/>
    <w:rsid w:val="007C1856"/>
    <w:rsid w:val="007C51C5"/>
    <w:rsid w:val="007C54FA"/>
    <w:rsid w:val="007D328A"/>
    <w:rsid w:val="007E12FB"/>
    <w:rsid w:val="007E317D"/>
    <w:rsid w:val="007E49CE"/>
    <w:rsid w:val="007F04FF"/>
    <w:rsid w:val="007F149C"/>
    <w:rsid w:val="007F2AFB"/>
    <w:rsid w:val="007F66FF"/>
    <w:rsid w:val="007F6784"/>
    <w:rsid w:val="0080313B"/>
    <w:rsid w:val="00805FAA"/>
    <w:rsid w:val="00811E4E"/>
    <w:rsid w:val="008124BD"/>
    <w:rsid w:val="00815B14"/>
    <w:rsid w:val="00823499"/>
    <w:rsid w:val="00826BAC"/>
    <w:rsid w:val="0082786D"/>
    <w:rsid w:val="0083141B"/>
    <w:rsid w:val="00831E48"/>
    <w:rsid w:val="00837340"/>
    <w:rsid w:val="00844956"/>
    <w:rsid w:val="0085017B"/>
    <w:rsid w:val="00851105"/>
    <w:rsid w:val="008532CC"/>
    <w:rsid w:val="0085397B"/>
    <w:rsid w:val="008548DF"/>
    <w:rsid w:val="00855A0B"/>
    <w:rsid w:val="0086416D"/>
    <w:rsid w:val="0086584F"/>
    <w:rsid w:val="008666D9"/>
    <w:rsid w:val="00872AE4"/>
    <w:rsid w:val="0087500B"/>
    <w:rsid w:val="00877117"/>
    <w:rsid w:val="00885B22"/>
    <w:rsid w:val="00895C0D"/>
    <w:rsid w:val="00896210"/>
    <w:rsid w:val="008B02AC"/>
    <w:rsid w:val="008B0D4F"/>
    <w:rsid w:val="008B4488"/>
    <w:rsid w:val="008B4CD5"/>
    <w:rsid w:val="008B66E6"/>
    <w:rsid w:val="008B68BB"/>
    <w:rsid w:val="008D19A5"/>
    <w:rsid w:val="008D42C0"/>
    <w:rsid w:val="008D6D19"/>
    <w:rsid w:val="008D7A43"/>
    <w:rsid w:val="008F0F07"/>
    <w:rsid w:val="008F2A13"/>
    <w:rsid w:val="008F3682"/>
    <w:rsid w:val="008F69CC"/>
    <w:rsid w:val="008F6CD9"/>
    <w:rsid w:val="00900F1D"/>
    <w:rsid w:val="00904108"/>
    <w:rsid w:val="0090799A"/>
    <w:rsid w:val="00915403"/>
    <w:rsid w:val="00926AC6"/>
    <w:rsid w:val="00945392"/>
    <w:rsid w:val="0095118C"/>
    <w:rsid w:val="009512C9"/>
    <w:rsid w:val="009551BF"/>
    <w:rsid w:val="00964EE0"/>
    <w:rsid w:val="00970CFC"/>
    <w:rsid w:val="00971F02"/>
    <w:rsid w:val="009747F4"/>
    <w:rsid w:val="00975ED0"/>
    <w:rsid w:val="00986317"/>
    <w:rsid w:val="00992BE1"/>
    <w:rsid w:val="00993D08"/>
    <w:rsid w:val="009968C5"/>
    <w:rsid w:val="009A23AB"/>
    <w:rsid w:val="009A283C"/>
    <w:rsid w:val="009A6208"/>
    <w:rsid w:val="009A679C"/>
    <w:rsid w:val="009B0222"/>
    <w:rsid w:val="009B2160"/>
    <w:rsid w:val="009B3266"/>
    <w:rsid w:val="009C3063"/>
    <w:rsid w:val="009C40E1"/>
    <w:rsid w:val="009C559D"/>
    <w:rsid w:val="009D180E"/>
    <w:rsid w:val="009D2071"/>
    <w:rsid w:val="009D2788"/>
    <w:rsid w:val="009D64A7"/>
    <w:rsid w:val="009E35FA"/>
    <w:rsid w:val="009E4484"/>
    <w:rsid w:val="009F2D88"/>
    <w:rsid w:val="00A03298"/>
    <w:rsid w:val="00A14F62"/>
    <w:rsid w:val="00A2745A"/>
    <w:rsid w:val="00A33E8D"/>
    <w:rsid w:val="00A36A20"/>
    <w:rsid w:val="00A44A85"/>
    <w:rsid w:val="00A51B6A"/>
    <w:rsid w:val="00A535A9"/>
    <w:rsid w:val="00A54935"/>
    <w:rsid w:val="00A61F66"/>
    <w:rsid w:val="00A64A65"/>
    <w:rsid w:val="00A664E6"/>
    <w:rsid w:val="00A71966"/>
    <w:rsid w:val="00A75948"/>
    <w:rsid w:val="00A777D3"/>
    <w:rsid w:val="00A87390"/>
    <w:rsid w:val="00A97EC4"/>
    <w:rsid w:val="00AB4BA6"/>
    <w:rsid w:val="00AB5197"/>
    <w:rsid w:val="00AB6883"/>
    <w:rsid w:val="00AC3590"/>
    <w:rsid w:val="00AD7AA5"/>
    <w:rsid w:val="00AE0E14"/>
    <w:rsid w:val="00AE6B97"/>
    <w:rsid w:val="00AE6D07"/>
    <w:rsid w:val="00AE79C7"/>
    <w:rsid w:val="00AF3A81"/>
    <w:rsid w:val="00AF4CE0"/>
    <w:rsid w:val="00B014F4"/>
    <w:rsid w:val="00B02391"/>
    <w:rsid w:val="00B21A90"/>
    <w:rsid w:val="00B32F4C"/>
    <w:rsid w:val="00B43C7B"/>
    <w:rsid w:val="00B46DDA"/>
    <w:rsid w:val="00B52975"/>
    <w:rsid w:val="00B61B0A"/>
    <w:rsid w:val="00B64F18"/>
    <w:rsid w:val="00B82313"/>
    <w:rsid w:val="00B92FB1"/>
    <w:rsid w:val="00B9485A"/>
    <w:rsid w:val="00B95DA5"/>
    <w:rsid w:val="00B97498"/>
    <w:rsid w:val="00B97FC6"/>
    <w:rsid w:val="00BB1709"/>
    <w:rsid w:val="00BC1D86"/>
    <w:rsid w:val="00BC5305"/>
    <w:rsid w:val="00BD2ADB"/>
    <w:rsid w:val="00BD5F60"/>
    <w:rsid w:val="00BE11B8"/>
    <w:rsid w:val="00BE2AAD"/>
    <w:rsid w:val="00BE6DB5"/>
    <w:rsid w:val="00BF1E1C"/>
    <w:rsid w:val="00C10E75"/>
    <w:rsid w:val="00C10EF7"/>
    <w:rsid w:val="00C12BFE"/>
    <w:rsid w:val="00C15DA3"/>
    <w:rsid w:val="00C21785"/>
    <w:rsid w:val="00C21B90"/>
    <w:rsid w:val="00C22A77"/>
    <w:rsid w:val="00C31F14"/>
    <w:rsid w:val="00C3236A"/>
    <w:rsid w:val="00C372A6"/>
    <w:rsid w:val="00C44322"/>
    <w:rsid w:val="00C44FA8"/>
    <w:rsid w:val="00C47501"/>
    <w:rsid w:val="00C508B7"/>
    <w:rsid w:val="00C51E52"/>
    <w:rsid w:val="00C553C0"/>
    <w:rsid w:val="00C60A64"/>
    <w:rsid w:val="00C614E3"/>
    <w:rsid w:val="00C63CC0"/>
    <w:rsid w:val="00C84BBB"/>
    <w:rsid w:val="00C872BF"/>
    <w:rsid w:val="00C97498"/>
    <w:rsid w:val="00CA3356"/>
    <w:rsid w:val="00CB745B"/>
    <w:rsid w:val="00CC25F3"/>
    <w:rsid w:val="00CC3B15"/>
    <w:rsid w:val="00CD0056"/>
    <w:rsid w:val="00CD4D82"/>
    <w:rsid w:val="00CD53D9"/>
    <w:rsid w:val="00CF2E3A"/>
    <w:rsid w:val="00CF38A3"/>
    <w:rsid w:val="00CF51C3"/>
    <w:rsid w:val="00D00BDF"/>
    <w:rsid w:val="00D10E34"/>
    <w:rsid w:val="00D22355"/>
    <w:rsid w:val="00D24B3A"/>
    <w:rsid w:val="00D265D9"/>
    <w:rsid w:val="00D35611"/>
    <w:rsid w:val="00D36301"/>
    <w:rsid w:val="00D37A26"/>
    <w:rsid w:val="00D42C66"/>
    <w:rsid w:val="00D45416"/>
    <w:rsid w:val="00D5456A"/>
    <w:rsid w:val="00D54C2A"/>
    <w:rsid w:val="00D57C97"/>
    <w:rsid w:val="00D765FA"/>
    <w:rsid w:val="00D77071"/>
    <w:rsid w:val="00D84107"/>
    <w:rsid w:val="00D92E85"/>
    <w:rsid w:val="00D93327"/>
    <w:rsid w:val="00DA27E1"/>
    <w:rsid w:val="00DA7B06"/>
    <w:rsid w:val="00DD1D97"/>
    <w:rsid w:val="00DD4AD0"/>
    <w:rsid w:val="00DE5D71"/>
    <w:rsid w:val="00DE61D7"/>
    <w:rsid w:val="00DE72B9"/>
    <w:rsid w:val="00DF4282"/>
    <w:rsid w:val="00DF6BDB"/>
    <w:rsid w:val="00E21673"/>
    <w:rsid w:val="00E22C22"/>
    <w:rsid w:val="00E23B0D"/>
    <w:rsid w:val="00E33169"/>
    <w:rsid w:val="00E40FE8"/>
    <w:rsid w:val="00E47347"/>
    <w:rsid w:val="00E525A3"/>
    <w:rsid w:val="00E613A1"/>
    <w:rsid w:val="00E633F7"/>
    <w:rsid w:val="00E74010"/>
    <w:rsid w:val="00E8248B"/>
    <w:rsid w:val="00E86F4D"/>
    <w:rsid w:val="00E91808"/>
    <w:rsid w:val="00EA426B"/>
    <w:rsid w:val="00EA573C"/>
    <w:rsid w:val="00ED5891"/>
    <w:rsid w:val="00EE1EDD"/>
    <w:rsid w:val="00EE5030"/>
    <w:rsid w:val="00EF38F1"/>
    <w:rsid w:val="00F04509"/>
    <w:rsid w:val="00F0737D"/>
    <w:rsid w:val="00F15A3A"/>
    <w:rsid w:val="00F20B8F"/>
    <w:rsid w:val="00F322E8"/>
    <w:rsid w:val="00F502ED"/>
    <w:rsid w:val="00F5284E"/>
    <w:rsid w:val="00F72B53"/>
    <w:rsid w:val="00F74B70"/>
    <w:rsid w:val="00F76983"/>
    <w:rsid w:val="00F87B27"/>
    <w:rsid w:val="00F93908"/>
    <w:rsid w:val="00FA720F"/>
    <w:rsid w:val="00FB0781"/>
    <w:rsid w:val="00FB2C4C"/>
    <w:rsid w:val="00FB2F42"/>
    <w:rsid w:val="00FB391C"/>
    <w:rsid w:val="00FB4171"/>
    <w:rsid w:val="00FC0D95"/>
    <w:rsid w:val="00FD087F"/>
    <w:rsid w:val="00FD2202"/>
    <w:rsid w:val="00FD2FB5"/>
    <w:rsid w:val="00FD6CFC"/>
    <w:rsid w:val="02AC1772"/>
    <w:rsid w:val="02AE364C"/>
    <w:rsid w:val="02C55B5F"/>
    <w:rsid w:val="032192C1"/>
    <w:rsid w:val="03C2FBA7"/>
    <w:rsid w:val="03E97F5C"/>
    <w:rsid w:val="0593E8E6"/>
    <w:rsid w:val="0627617E"/>
    <w:rsid w:val="07CD20F7"/>
    <w:rsid w:val="08B708A6"/>
    <w:rsid w:val="0A38D5D7"/>
    <w:rsid w:val="0A870B3F"/>
    <w:rsid w:val="0BF48A33"/>
    <w:rsid w:val="0F988F6E"/>
    <w:rsid w:val="10325F2C"/>
    <w:rsid w:val="1041CF55"/>
    <w:rsid w:val="10A5151C"/>
    <w:rsid w:val="147A143A"/>
    <w:rsid w:val="14A4AA3F"/>
    <w:rsid w:val="16AA9750"/>
    <w:rsid w:val="1885079C"/>
    <w:rsid w:val="18E1EFA9"/>
    <w:rsid w:val="190C1B3E"/>
    <w:rsid w:val="1972DDE8"/>
    <w:rsid w:val="1C356863"/>
    <w:rsid w:val="1C4CD77B"/>
    <w:rsid w:val="1D5BDAD1"/>
    <w:rsid w:val="1E3ABA2E"/>
    <w:rsid w:val="1E58A40F"/>
    <w:rsid w:val="1EA2527A"/>
    <w:rsid w:val="2075AA7F"/>
    <w:rsid w:val="208E0893"/>
    <w:rsid w:val="22ABBC5C"/>
    <w:rsid w:val="23E50692"/>
    <w:rsid w:val="246B6571"/>
    <w:rsid w:val="24E84CF1"/>
    <w:rsid w:val="2560BAEA"/>
    <w:rsid w:val="25A95382"/>
    <w:rsid w:val="28C7CBE7"/>
    <w:rsid w:val="2954995F"/>
    <w:rsid w:val="29797785"/>
    <w:rsid w:val="2A301354"/>
    <w:rsid w:val="2AA60C5C"/>
    <w:rsid w:val="2B1612E8"/>
    <w:rsid w:val="2D34620F"/>
    <w:rsid w:val="2D9B3D0A"/>
    <w:rsid w:val="2E2BC928"/>
    <w:rsid w:val="30ACCD8D"/>
    <w:rsid w:val="32DACB64"/>
    <w:rsid w:val="32F2D47B"/>
    <w:rsid w:val="3421B325"/>
    <w:rsid w:val="34E0EF08"/>
    <w:rsid w:val="35B0AA81"/>
    <w:rsid w:val="365B0EA0"/>
    <w:rsid w:val="372FB3FB"/>
    <w:rsid w:val="37D1047F"/>
    <w:rsid w:val="3805D00E"/>
    <w:rsid w:val="382B5BD7"/>
    <w:rsid w:val="3B7E36FF"/>
    <w:rsid w:val="3C6C76C4"/>
    <w:rsid w:val="3CAF69D3"/>
    <w:rsid w:val="3CD443F2"/>
    <w:rsid w:val="3F551EBB"/>
    <w:rsid w:val="400F246F"/>
    <w:rsid w:val="409EFDB6"/>
    <w:rsid w:val="42FE609D"/>
    <w:rsid w:val="43613377"/>
    <w:rsid w:val="4629F1B1"/>
    <w:rsid w:val="46924BFE"/>
    <w:rsid w:val="46C1F338"/>
    <w:rsid w:val="46DB0336"/>
    <w:rsid w:val="475671C3"/>
    <w:rsid w:val="47B33B38"/>
    <w:rsid w:val="487F3D2A"/>
    <w:rsid w:val="493F3263"/>
    <w:rsid w:val="4B0EC9EC"/>
    <w:rsid w:val="4C1A7966"/>
    <w:rsid w:val="4C3833D3"/>
    <w:rsid w:val="4D288C9D"/>
    <w:rsid w:val="4D8EEC76"/>
    <w:rsid w:val="4E2824D1"/>
    <w:rsid w:val="4EE53060"/>
    <w:rsid w:val="4EFE2FB0"/>
    <w:rsid w:val="50980A3D"/>
    <w:rsid w:val="50F419FD"/>
    <w:rsid w:val="51C8487A"/>
    <w:rsid w:val="53FAD5EB"/>
    <w:rsid w:val="55808972"/>
    <w:rsid w:val="55C82957"/>
    <w:rsid w:val="5610A430"/>
    <w:rsid w:val="563558BB"/>
    <w:rsid w:val="575D2C0D"/>
    <w:rsid w:val="57E7F399"/>
    <w:rsid w:val="595BCD23"/>
    <w:rsid w:val="599CC734"/>
    <w:rsid w:val="5C4227EB"/>
    <w:rsid w:val="5D0069C1"/>
    <w:rsid w:val="5D0E2858"/>
    <w:rsid w:val="5D42E6CE"/>
    <w:rsid w:val="5EB059F4"/>
    <w:rsid w:val="600BD5E7"/>
    <w:rsid w:val="605B5379"/>
    <w:rsid w:val="60BDC919"/>
    <w:rsid w:val="60C5D0C1"/>
    <w:rsid w:val="60CDB85A"/>
    <w:rsid w:val="615A834A"/>
    <w:rsid w:val="61EE6DB3"/>
    <w:rsid w:val="62B0D7DD"/>
    <w:rsid w:val="6376FFF0"/>
    <w:rsid w:val="6393A1A7"/>
    <w:rsid w:val="658E4EE4"/>
    <w:rsid w:val="672DCCA9"/>
    <w:rsid w:val="6768E611"/>
    <w:rsid w:val="67BB2660"/>
    <w:rsid w:val="68097B3E"/>
    <w:rsid w:val="684DEA6D"/>
    <w:rsid w:val="68606501"/>
    <w:rsid w:val="6862AB7D"/>
    <w:rsid w:val="68C2F149"/>
    <w:rsid w:val="6AF68992"/>
    <w:rsid w:val="6D215B90"/>
    <w:rsid w:val="6E057233"/>
    <w:rsid w:val="6FA207C2"/>
    <w:rsid w:val="713DD823"/>
    <w:rsid w:val="7406A00F"/>
    <w:rsid w:val="746B279F"/>
    <w:rsid w:val="756D56F7"/>
    <w:rsid w:val="76216520"/>
    <w:rsid w:val="77FAF940"/>
    <w:rsid w:val="7A3EFCB0"/>
    <w:rsid w:val="7D6BDB1B"/>
    <w:rsid w:val="7E49CC16"/>
    <w:rsid w:val="7FD211A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E10A8E"/>
  <w15:docId w15:val="{D6396490-427D-4476-A471-EE31C98F4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C46"/>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fr-FR"/>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fr-FR"/>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D57C97"/>
    <w:pPr>
      <w:numPr>
        <w:numId w:val="11"/>
      </w:numPr>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fr-FR"/>
    </w:rPr>
  </w:style>
  <w:style w:type="paragraph" w:customStyle="1" w:styleId="SSubtitle">
    <w:name w:val="S_Subtitle"/>
    <w:basedOn w:val="SSubject"/>
    <w:qFormat/>
    <w:rsid w:val="00AE0E14"/>
    <w:pPr>
      <w:spacing w:before="480"/>
      <w:jc w:val="left"/>
    </w:pPr>
    <w:rPr>
      <w:i/>
    </w:rPr>
  </w:style>
  <w:style w:type="paragraph" w:customStyle="1" w:styleId="STextitalic">
    <w:name w:val="S_Text italic"/>
    <w:basedOn w:val="Normal"/>
    <w:qFormat/>
    <w:rsid w:val="00025506"/>
    <w:rPr>
      <w:i/>
    </w:rPr>
  </w:style>
  <w:style w:type="table" w:customStyle="1" w:styleId="Grilledutableau2">
    <w:name w:val="Grille du tableau2"/>
    <w:basedOn w:val="TableNormal"/>
    <w:next w:val="TableGrid"/>
    <w:uiPriority w:val="39"/>
    <w:rsid w:val="003E2C4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24D60"/>
  </w:style>
  <w:style w:type="character" w:customStyle="1" w:styleId="Mentionnonrsolue2">
    <w:name w:val="Mention non résolue2"/>
    <w:basedOn w:val="DefaultParagraphFont"/>
    <w:uiPriority w:val="99"/>
    <w:semiHidden/>
    <w:unhideWhenUsed/>
    <w:rsid w:val="00601629"/>
    <w:rPr>
      <w:color w:val="605E5C"/>
      <w:shd w:val="clear" w:color="auto" w:fill="E1DFDD"/>
    </w:rPr>
  </w:style>
  <w:style w:type="paragraph" w:styleId="CommentText">
    <w:name w:val="annotation text"/>
    <w:basedOn w:val="Normal"/>
    <w:link w:val="CommentTextChar"/>
    <w:uiPriority w:val="99"/>
    <w:semiHidden/>
    <w:rsid w:val="00831E48"/>
    <w:rPr>
      <w:sz w:val="20"/>
      <w:szCs w:val="20"/>
    </w:rPr>
  </w:style>
  <w:style w:type="character" w:customStyle="1" w:styleId="CommentTextChar">
    <w:name w:val="Comment Text Char"/>
    <w:basedOn w:val="DefaultParagraphFont"/>
    <w:link w:val="CommentText"/>
    <w:uiPriority w:val="99"/>
    <w:semiHidden/>
    <w:rsid w:val="00831E48"/>
    <w:rPr>
      <w:sz w:val="20"/>
      <w:szCs w:val="20"/>
    </w:rPr>
  </w:style>
  <w:style w:type="character" w:styleId="CommentReference">
    <w:name w:val="annotation reference"/>
    <w:basedOn w:val="DefaultParagraphFont"/>
    <w:uiPriority w:val="99"/>
    <w:semiHidden/>
    <w:rsid w:val="00831E48"/>
    <w:rPr>
      <w:sz w:val="16"/>
      <w:szCs w:val="16"/>
    </w:rPr>
  </w:style>
  <w:style w:type="character" w:customStyle="1" w:styleId="Mention1">
    <w:name w:val="Mention1"/>
    <w:basedOn w:val="DefaultParagraphFont"/>
    <w:uiPriority w:val="99"/>
    <w:unhideWhenUsed/>
    <w:rsid w:val="00831E48"/>
    <w:rPr>
      <w:color w:val="2B579A"/>
      <w:shd w:val="clear" w:color="auto" w:fill="E6E6E6"/>
    </w:rPr>
  </w:style>
  <w:style w:type="paragraph" w:styleId="BalloonText">
    <w:name w:val="Balloon Text"/>
    <w:basedOn w:val="Normal"/>
    <w:link w:val="BalloonTextChar"/>
    <w:uiPriority w:val="99"/>
    <w:semiHidden/>
    <w:unhideWhenUsed/>
    <w:rsid w:val="00B21A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A90"/>
    <w:rPr>
      <w:rFonts w:ascii="Segoe UI" w:hAnsi="Segoe UI" w:cs="Segoe UI"/>
      <w:sz w:val="18"/>
      <w:szCs w:val="18"/>
    </w:rPr>
  </w:style>
  <w:style w:type="paragraph" w:customStyle="1" w:styleId="SPRESSRELEASESTRIP">
    <w:name w:val="S_PRESS RELEASE STRIP"/>
    <w:basedOn w:val="Normal"/>
    <w:qFormat/>
    <w:rsid w:val="00424A02"/>
    <w:pPr>
      <w:spacing w:after="240"/>
    </w:pPr>
    <w:rPr>
      <w:sz w:val="26"/>
      <w:lang w:val="en-US"/>
    </w:rPr>
  </w:style>
  <w:style w:type="paragraph" w:styleId="NormalWeb">
    <w:name w:val="Normal (Web)"/>
    <w:basedOn w:val="Normal"/>
    <w:uiPriority w:val="99"/>
    <w:semiHidden/>
    <w:unhideWhenUsed/>
    <w:rsid w:val="00B97498"/>
    <w:pPr>
      <w:spacing w:before="100" w:beforeAutospacing="1" w:after="100" w:afterAutospacing="1"/>
      <w:jc w:val="left"/>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249407">
      <w:bodyDiv w:val="1"/>
      <w:marLeft w:val="0"/>
      <w:marRight w:val="0"/>
      <w:marTop w:val="0"/>
      <w:marBottom w:val="0"/>
      <w:divBdr>
        <w:top w:val="none" w:sz="0" w:space="0" w:color="auto"/>
        <w:left w:val="none" w:sz="0" w:space="0" w:color="auto"/>
        <w:bottom w:val="none" w:sz="0" w:space="0" w:color="auto"/>
        <w:right w:val="none" w:sz="0" w:space="0" w:color="auto"/>
      </w:divBdr>
    </w:div>
    <w:div w:id="736826724">
      <w:bodyDiv w:val="1"/>
      <w:marLeft w:val="0"/>
      <w:marRight w:val="0"/>
      <w:marTop w:val="0"/>
      <w:marBottom w:val="0"/>
      <w:divBdr>
        <w:top w:val="none" w:sz="0" w:space="0" w:color="auto"/>
        <w:left w:val="none" w:sz="0" w:space="0" w:color="auto"/>
        <w:bottom w:val="none" w:sz="0" w:space="0" w:color="auto"/>
        <w:right w:val="none" w:sz="0" w:space="0" w:color="auto"/>
      </w:divBdr>
    </w:div>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 w:id="1831023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www.youtube.com/c/Stellantis_officia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twitter.com/Stellantis"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https://www.linkedin.com/company/stellanti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Stellantis"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U035310\00_DCOM\2021_Communiqu&#233;s%20de%20Presse\Template\2021mmjj_CP_Stellantis_Communiqu&#233;_de_Presse_A4_V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1560355552A44AA9415A0192F930735"/>
        <w:category>
          <w:name w:val="Général"/>
          <w:gallery w:val="placeholder"/>
        </w:category>
        <w:types>
          <w:type w:val="bbPlcHdr"/>
        </w:types>
        <w:behaviors>
          <w:behavior w:val="content"/>
        </w:behaviors>
        <w:guid w:val="{626233B7-7DCA-4EB5-AE06-C26B7E327DAD}"/>
      </w:docPartPr>
      <w:docPartBody>
        <w:p w:rsidR="007C51C5" w:rsidRDefault="007C51C5">
          <w:pPr>
            <w:pStyle w:val="C1560355552A44AA9415A0192F930735"/>
          </w:pPr>
          <w:r w:rsidRPr="0086416D">
            <w:rPr>
              <w:rStyle w:val="PlaceholderText"/>
              <w:color w:val="44546A" w:themeColor="text2"/>
            </w:rPr>
            <w:t>Press release subject</w:t>
          </w:r>
        </w:p>
      </w:docPartBody>
    </w:docPart>
    <w:docPart>
      <w:docPartPr>
        <w:name w:val="B8451630A621437AB1EC0528DFA4BCBB"/>
        <w:category>
          <w:name w:val="General"/>
          <w:gallery w:val="placeholder"/>
        </w:category>
        <w:types>
          <w:type w:val="bbPlcHdr"/>
        </w:types>
        <w:behaviors>
          <w:behavior w:val="content"/>
        </w:behaviors>
        <w:guid w:val="{070A571A-0632-411D-98C3-785C8C097F07}"/>
      </w:docPartPr>
      <w:docPartBody>
        <w:p w:rsidR="00385E6F" w:rsidRDefault="007309CC" w:rsidP="007309CC">
          <w:pPr>
            <w:pStyle w:val="B8451630A621437AB1EC0528DFA4BCBB"/>
          </w:pPr>
          <w:r w:rsidRPr="0086416D">
            <w:rPr>
              <w:rStyle w:val="PlaceholderText"/>
              <w:b/>
              <w:color w:val="44546A" w:themeColor="text2"/>
            </w:rPr>
            <w:t>First name LAST NAME</w:t>
          </w:r>
        </w:p>
      </w:docPartBody>
    </w:docPart>
    <w:docPart>
      <w:docPartPr>
        <w:name w:val="CD5ACE22D2C3469DB1BA7E519F159C60"/>
        <w:category>
          <w:name w:val="General"/>
          <w:gallery w:val="placeholder"/>
        </w:category>
        <w:types>
          <w:type w:val="bbPlcHdr"/>
        </w:types>
        <w:behaviors>
          <w:behavior w:val="content"/>
        </w:behaviors>
        <w:guid w:val="{8D761CCC-1A1B-4CE5-AC19-9323BF769DDC}"/>
      </w:docPartPr>
      <w:docPartBody>
        <w:p w:rsidR="00385E6F" w:rsidRDefault="007309CC" w:rsidP="007309CC">
          <w:pPr>
            <w:pStyle w:val="CD5ACE22D2C3469DB1BA7E519F159C60"/>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DAB2620B6D4048D9A6D50824998AAAE9"/>
        <w:category>
          <w:name w:val="General"/>
          <w:gallery w:val="placeholder"/>
        </w:category>
        <w:types>
          <w:type w:val="bbPlcHdr"/>
        </w:types>
        <w:behaviors>
          <w:behavior w:val="content"/>
        </w:behaviors>
        <w:guid w:val="{D47BF682-7E66-4123-BAFC-5731FD092499}"/>
      </w:docPartPr>
      <w:docPartBody>
        <w:p w:rsidR="00385E6F" w:rsidRDefault="007309CC" w:rsidP="007309CC">
          <w:pPr>
            <w:pStyle w:val="DAB2620B6D4048D9A6D50824998AAAE9"/>
          </w:pPr>
          <w:r w:rsidRPr="0086416D">
            <w:rPr>
              <w:rStyle w:val="PlaceholderText"/>
              <w:b/>
              <w:color w:val="44546A" w:themeColor="text2"/>
            </w:rPr>
            <w:t>First name LAST NAME</w:t>
          </w:r>
        </w:p>
      </w:docPartBody>
    </w:docPart>
    <w:docPart>
      <w:docPartPr>
        <w:name w:val="4144E405B2194AEE8394C099E1CBDFE0"/>
        <w:category>
          <w:name w:val="General"/>
          <w:gallery w:val="placeholder"/>
        </w:category>
        <w:types>
          <w:type w:val="bbPlcHdr"/>
        </w:types>
        <w:behaviors>
          <w:behavior w:val="content"/>
        </w:behaviors>
        <w:guid w:val="{BB392A50-6C8B-4F5A-A708-4EEF14E04AB1}"/>
      </w:docPartPr>
      <w:docPartBody>
        <w:p w:rsidR="00385E6F" w:rsidRDefault="007309CC" w:rsidP="007309CC">
          <w:pPr>
            <w:pStyle w:val="4144E405B2194AEE8394C099E1CBDFE0"/>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1C5"/>
    <w:rsid w:val="00056FC9"/>
    <w:rsid w:val="00107E53"/>
    <w:rsid w:val="00373F53"/>
    <w:rsid w:val="003745B9"/>
    <w:rsid w:val="00385E6F"/>
    <w:rsid w:val="003E16A5"/>
    <w:rsid w:val="00405BF8"/>
    <w:rsid w:val="0046747D"/>
    <w:rsid w:val="00550E92"/>
    <w:rsid w:val="005A6D92"/>
    <w:rsid w:val="005C1FA3"/>
    <w:rsid w:val="007135BE"/>
    <w:rsid w:val="007309CC"/>
    <w:rsid w:val="00745464"/>
    <w:rsid w:val="007B3186"/>
    <w:rsid w:val="007C51C5"/>
    <w:rsid w:val="00906C9A"/>
    <w:rsid w:val="00926FBD"/>
    <w:rsid w:val="00954E1D"/>
    <w:rsid w:val="009D2BC0"/>
    <w:rsid w:val="00B24827"/>
    <w:rsid w:val="00BE0569"/>
    <w:rsid w:val="00C5739B"/>
    <w:rsid w:val="00D00D5E"/>
    <w:rsid w:val="00D615A4"/>
    <w:rsid w:val="00D769D9"/>
    <w:rsid w:val="00E36C69"/>
    <w:rsid w:val="00E67815"/>
    <w:rsid w:val="00EC6C3E"/>
    <w:rsid w:val="00F63F6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09CC"/>
    <w:rPr>
      <w:color w:val="808080"/>
    </w:rPr>
  </w:style>
  <w:style w:type="paragraph" w:customStyle="1" w:styleId="C1560355552A44AA9415A0192F930735">
    <w:name w:val="C1560355552A44AA9415A0192F930735"/>
  </w:style>
  <w:style w:type="paragraph" w:customStyle="1" w:styleId="B8451630A621437AB1EC0528DFA4BCBB">
    <w:name w:val="B8451630A621437AB1EC0528DFA4BCBB"/>
    <w:rsid w:val="007309CC"/>
    <w:rPr>
      <w:lang w:val="en-US" w:eastAsia="en-US"/>
    </w:rPr>
  </w:style>
  <w:style w:type="paragraph" w:customStyle="1" w:styleId="CD5ACE22D2C3469DB1BA7E519F159C60">
    <w:name w:val="CD5ACE22D2C3469DB1BA7E519F159C60"/>
    <w:rsid w:val="007309CC"/>
    <w:rPr>
      <w:lang w:val="en-US" w:eastAsia="en-US"/>
    </w:rPr>
  </w:style>
  <w:style w:type="paragraph" w:customStyle="1" w:styleId="DAB2620B6D4048D9A6D50824998AAAE9">
    <w:name w:val="DAB2620B6D4048D9A6D50824998AAAE9"/>
    <w:rsid w:val="007309CC"/>
    <w:rPr>
      <w:lang w:val="en-US" w:eastAsia="en-US"/>
    </w:rPr>
  </w:style>
  <w:style w:type="paragraph" w:customStyle="1" w:styleId="4144E405B2194AEE8394C099E1CBDFE0">
    <w:name w:val="4144E405B2194AEE8394C099E1CBDFE0"/>
    <w:rsid w:val="007309C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968f012-0808-4161-ad44-21bd85fe9475" xsi:nil="true"/>
    <lcf76f155ced4ddcb4097134ff3c332f xmlns="f55732a1-9382-4dae-9f7b-5c80977b867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C1A1B56D33304398839B17867640F9" ma:contentTypeVersion="17" ma:contentTypeDescription="Crée un document." ma:contentTypeScope="" ma:versionID="34b424ed9f5cc0f87c48701b27aa633e">
  <xsd:schema xmlns:xsd="http://www.w3.org/2001/XMLSchema" xmlns:xs="http://www.w3.org/2001/XMLSchema" xmlns:p="http://schemas.microsoft.com/office/2006/metadata/properties" xmlns:ns2="f55732a1-9382-4dae-9f7b-5c80977b867b" xmlns:ns3="2968f012-0808-4161-ad44-21bd85fe9475" targetNamespace="http://schemas.microsoft.com/office/2006/metadata/properties" ma:root="true" ma:fieldsID="cb40be33c3658ec4f0c6c5235c04e0f6" ns2:_="" ns3:_="">
    <xsd:import namespace="f55732a1-9382-4dae-9f7b-5c80977b867b"/>
    <xsd:import namespace="2968f012-0808-4161-ad44-21bd85fe94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5732a1-9382-4dae-9f7b-5c80977b86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68f012-0808-4161-ad44-21bd85fe9475"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94dce826-2be9-4959-8bae-4ff369104194}" ma:internalName="TaxCatchAll" ma:showField="CatchAllData" ma:web="2968f012-0808-4161-ad44-21bd85fe94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4240C1-000D-4F32-A5FC-76CD121E476C}">
  <ds:schemaRefs>
    <ds:schemaRef ds:uri="http://schemas.microsoft.com/office/2006/metadata/properties"/>
    <ds:schemaRef ds:uri="http://schemas.microsoft.com/office/infopath/2007/PartnerControls"/>
    <ds:schemaRef ds:uri="2968f012-0808-4161-ad44-21bd85fe9475"/>
    <ds:schemaRef ds:uri="f55732a1-9382-4dae-9f7b-5c80977b867b"/>
  </ds:schemaRefs>
</ds:datastoreItem>
</file>

<file path=customXml/itemProps2.xml><?xml version="1.0" encoding="utf-8"?>
<ds:datastoreItem xmlns:ds="http://schemas.openxmlformats.org/officeDocument/2006/customXml" ds:itemID="{63619DC7-34B3-42C5-B952-E58D1F5656F2}">
  <ds:schemaRefs>
    <ds:schemaRef ds:uri="http://schemas.openxmlformats.org/officeDocument/2006/bibliography"/>
  </ds:schemaRefs>
</ds:datastoreItem>
</file>

<file path=customXml/itemProps3.xml><?xml version="1.0" encoding="utf-8"?>
<ds:datastoreItem xmlns:ds="http://schemas.openxmlformats.org/officeDocument/2006/customXml" ds:itemID="{24230F88-EE6C-4097-89D1-DED8FD21FF89}">
  <ds:schemaRefs>
    <ds:schemaRef ds:uri="http://schemas.microsoft.com/sharepoint/v3/contenttype/forms"/>
  </ds:schemaRefs>
</ds:datastoreItem>
</file>

<file path=customXml/itemProps4.xml><?xml version="1.0" encoding="utf-8"?>
<ds:datastoreItem xmlns:ds="http://schemas.openxmlformats.org/officeDocument/2006/customXml" ds:itemID="{5B72C73B-EDDF-403B-A21A-947614149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5732a1-9382-4dae-9f7b-5c80977b867b"/>
    <ds:schemaRef ds:uri="2968f012-0808-4161-ad44-21bd85fe9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2021mmjj_CP_Stellantis_Communiqué_de_Presse_A4_VF.dotx</Template>
  <TotalTime>1</TotalTime>
  <Pages>2</Pages>
  <Words>448</Words>
  <Characters>2557</Characters>
  <Application>Microsoft Office Word</Application>
  <DocSecurity>0</DocSecurity>
  <Lines>21</Lines>
  <Paragraphs>5</Paragraphs>
  <ScaleCrop>false</ScaleCrop>
  <HeadingPairs>
    <vt:vector size="2" baseType="variant">
      <vt:variant>
        <vt:lpstr>Titre</vt:lpstr>
      </vt:variant>
      <vt:variant>
        <vt:i4>1</vt:i4>
      </vt:variant>
    </vt:vector>
  </HeadingPairs>
  <TitlesOfParts>
    <vt:vector size="1" baseType="lpstr">
      <vt:lpstr>Press Release A4</vt:lpstr>
    </vt:vector>
  </TitlesOfParts>
  <Company>Stellantis</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A4</dc:title>
  <dc:subject/>
  <dc:creator>VANESSA GHUENASSIA - U035310</dc:creator>
  <cp:keywords/>
  <dc:description/>
  <cp:lastModifiedBy>KAILEEN</cp:lastModifiedBy>
  <cp:revision>2</cp:revision>
  <cp:lastPrinted>2023-10-09T13:37:00Z</cp:lastPrinted>
  <dcterms:created xsi:type="dcterms:W3CDTF">2023-10-17T16:14:00Z</dcterms:created>
  <dcterms:modified xsi:type="dcterms:W3CDTF">2023-10-17T16:14:00Z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2021-02-03T11:46:36Z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1f4d9d8a-d7b0-4c13-a013-dafb8b9e57fb</vt:lpwstr>
  </property>
  <property fmtid="{D5CDD505-2E9C-101B-9397-08002B2CF9AE}" pid="8" name="MSIP_Label_2fd53d93-3f4c-4b90-b511-bd6bdbb4fba9_ContentBits">
    <vt:lpwstr>0</vt:lpwstr>
  </property>
  <property fmtid="{D5CDD505-2E9C-101B-9397-08002B2CF9AE}" pid="9" name="ContentTypeId">
    <vt:lpwstr>0x0101009FC1A1B56D33304398839B17867640F9</vt:lpwstr>
  </property>
  <property fmtid="{D5CDD505-2E9C-101B-9397-08002B2CF9AE}" pid="10" name="MediaServiceImageTags">
    <vt:lpwstr/>
  </property>
  <property fmtid="{D5CDD505-2E9C-101B-9397-08002B2CF9AE}" pid="11" name="GrammarlyDocumentId">
    <vt:lpwstr>daf9cc14625a76a7645c8be3f7f70c86431f164447f185a3af4d9f03b5006247</vt:lpwstr>
  </property>
</Properties>
</file>