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67EB" w14:textId="77777777" w:rsidR="003243FC" w:rsidRDefault="003243FC" w:rsidP="003243FC">
      <w:pPr>
        <w:pStyle w:val="SSubjectBlock"/>
        <w:spacing w:before="0" w:after="0"/>
        <w:rPr>
          <w:rFonts w:ascii="Arial" w:hAnsi="Arial" w:cs="Arial"/>
          <w:b/>
          <w:bCs/>
          <w:color w:val="auto"/>
          <w:sz w:val="22"/>
          <w:szCs w:val="22"/>
        </w:rPr>
      </w:pPr>
      <w:bookmarkStart w:id="0" w:name="_Hlk126266308"/>
    </w:p>
    <w:p w14:paraId="6CD9B606" w14:textId="28D9B5C2" w:rsidR="005070D4" w:rsidRDefault="4971F428" w:rsidP="003243FC">
      <w:pPr>
        <w:pStyle w:val="SSubjectBlock"/>
        <w:spacing w:before="0" w:after="0"/>
        <w:rPr>
          <w:rFonts w:ascii="Arial" w:hAnsi="Arial" w:cs="Arial"/>
          <w:b/>
          <w:bCs/>
          <w:color w:val="auto"/>
          <w:sz w:val="22"/>
          <w:szCs w:val="22"/>
        </w:rPr>
      </w:pPr>
      <w:r w:rsidRPr="00DE0B5F">
        <w:rPr>
          <w:rFonts w:ascii="Arial" w:hAnsi="Arial"/>
          <w:b/>
          <w:bCs/>
          <w:color w:val="auto"/>
          <w:sz w:val="22"/>
          <w:szCs w:val="22"/>
        </w:rPr>
        <w:t xml:space="preserve">Stellantis </w:t>
      </w:r>
      <w:r w:rsidR="00ED6986" w:rsidRPr="00421597">
        <w:rPr>
          <w:rFonts w:ascii="Arial" w:hAnsi="Arial"/>
          <w:b/>
          <w:bCs/>
          <w:color w:val="auto"/>
          <w:sz w:val="22"/>
          <w:szCs w:val="22"/>
        </w:rPr>
        <w:t>devient</w:t>
      </w:r>
      <w:r w:rsidRPr="00DE0B5F">
        <w:rPr>
          <w:rFonts w:ascii="Arial" w:hAnsi="Arial"/>
          <w:b/>
          <w:bCs/>
          <w:color w:val="auto"/>
          <w:sz w:val="22"/>
          <w:szCs w:val="22"/>
        </w:rPr>
        <w:t xml:space="preserve"> actionnaire stratégique de </w:t>
      </w:r>
      <w:r w:rsidR="000C5C85" w:rsidRPr="00DE0B5F">
        <w:rPr>
          <w:rFonts w:ascii="Arial" w:hAnsi="Arial"/>
          <w:b/>
          <w:bCs/>
          <w:color w:val="auto"/>
          <w:sz w:val="22"/>
          <w:szCs w:val="22"/>
        </w:rPr>
        <w:t xml:space="preserve">Leapmotor </w:t>
      </w:r>
      <w:r w:rsidRPr="00DE0B5F">
        <w:rPr>
          <w:rFonts w:ascii="Arial" w:hAnsi="Arial"/>
          <w:b/>
          <w:bCs/>
          <w:color w:val="auto"/>
          <w:sz w:val="22"/>
          <w:szCs w:val="22"/>
        </w:rPr>
        <w:t xml:space="preserve">avec un investissement de </w:t>
      </w:r>
      <w:r w:rsidR="000C5C85" w:rsidRPr="00DE0B5F">
        <w:rPr>
          <w:rFonts w:ascii="Arial" w:hAnsi="Arial"/>
          <w:b/>
          <w:bCs/>
          <w:color w:val="auto"/>
          <w:sz w:val="22"/>
          <w:szCs w:val="22"/>
        </w:rPr>
        <w:t>1</w:t>
      </w:r>
      <w:r w:rsidR="002C5BE7" w:rsidRPr="00DE0B5F">
        <w:rPr>
          <w:rFonts w:ascii="Arial" w:hAnsi="Arial"/>
          <w:b/>
          <w:bCs/>
          <w:color w:val="auto"/>
          <w:sz w:val="22"/>
          <w:szCs w:val="22"/>
        </w:rPr>
        <w:t>,</w:t>
      </w:r>
      <w:r w:rsidR="000C5C85" w:rsidRPr="00DE0B5F">
        <w:rPr>
          <w:rFonts w:ascii="Arial" w:hAnsi="Arial"/>
          <w:b/>
          <w:bCs/>
          <w:color w:val="auto"/>
          <w:sz w:val="22"/>
          <w:szCs w:val="22"/>
        </w:rPr>
        <w:t>5 </w:t>
      </w:r>
      <w:r w:rsidRPr="00DE0B5F">
        <w:rPr>
          <w:rFonts w:ascii="Arial" w:hAnsi="Arial"/>
          <w:b/>
          <w:bCs/>
          <w:color w:val="auto"/>
          <w:sz w:val="22"/>
          <w:szCs w:val="22"/>
        </w:rPr>
        <w:t xml:space="preserve">milliard d’euros et </w:t>
      </w:r>
      <w:r w:rsidR="00ED6986" w:rsidRPr="00DE0B5F">
        <w:rPr>
          <w:rFonts w:ascii="Arial" w:hAnsi="Arial"/>
          <w:b/>
          <w:bCs/>
          <w:color w:val="auto"/>
          <w:sz w:val="22"/>
          <w:szCs w:val="22"/>
        </w:rPr>
        <w:t>développera</w:t>
      </w:r>
      <w:r w:rsidRPr="00DE0B5F">
        <w:rPr>
          <w:rFonts w:ascii="Arial" w:hAnsi="Arial"/>
          <w:b/>
          <w:bCs/>
          <w:color w:val="auto"/>
          <w:sz w:val="22"/>
          <w:szCs w:val="22"/>
        </w:rPr>
        <w:t xml:space="preserve"> l’activité internationale des véhicules électriques </w:t>
      </w:r>
      <w:r w:rsidR="000C5C85" w:rsidRPr="00DE0B5F">
        <w:rPr>
          <w:rFonts w:ascii="Arial" w:hAnsi="Arial"/>
          <w:b/>
          <w:bCs/>
          <w:color w:val="auto"/>
          <w:sz w:val="22"/>
          <w:szCs w:val="22"/>
        </w:rPr>
        <w:t>Leapmotor</w:t>
      </w:r>
    </w:p>
    <w:p w14:paraId="4EABE2ED" w14:textId="77777777" w:rsidR="00BB2AD6" w:rsidRDefault="00BB2AD6" w:rsidP="003243FC">
      <w:pPr>
        <w:pStyle w:val="SSubjectBlock"/>
        <w:spacing w:before="0" w:after="0"/>
        <w:rPr>
          <w:rFonts w:ascii="Arial" w:hAnsi="Arial" w:cs="Arial"/>
          <w:b/>
          <w:bCs/>
          <w:color w:val="auto"/>
          <w:sz w:val="22"/>
          <w:szCs w:val="22"/>
          <w:lang w:eastAsia="zh-CN"/>
        </w:rPr>
      </w:pPr>
    </w:p>
    <w:p w14:paraId="2DC03F2E" w14:textId="6075D043" w:rsidR="003243FC" w:rsidRPr="0060284A" w:rsidRDefault="00BB2AD6" w:rsidP="0060284A">
      <w:pPr>
        <w:pStyle w:val="SBullet"/>
        <w:rPr>
          <w:rFonts w:ascii="Arial" w:hAnsi="Arial" w:cs="Arial"/>
          <w:sz w:val="22"/>
          <w:szCs w:val="22"/>
        </w:rPr>
      </w:pPr>
      <w:r>
        <w:rPr>
          <w:rFonts w:ascii="Arial" w:hAnsi="Arial"/>
          <w:sz w:val="22"/>
          <w:szCs w:val="22"/>
        </w:rPr>
        <w:t xml:space="preserve">En </w:t>
      </w:r>
      <w:r w:rsidR="003B25EF">
        <w:rPr>
          <w:rFonts w:ascii="Arial" w:hAnsi="Arial"/>
          <w:sz w:val="22"/>
          <w:szCs w:val="22"/>
        </w:rPr>
        <w:t xml:space="preserve">concluant un partenariat stratégique </w:t>
      </w:r>
      <w:r w:rsidR="002C5BE7">
        <w:rPr>
          <w:rFonts w:ascii="Arial" w:hAnsi="Arial"/>
          <w:sz w:val="22"/>
          <w:szCs w:val="22"/>
        </w:rPr>
        <w:t xml:space="preserve">basé </w:t>
      </w:r>
      <w:r>
        <w:rPr>
          <w:rFonts w:ascii="Arial" w:hAnsi="Arial"/>
          <w:sz w:val="22"/>
          <w:szCs w:val="22"/>
        </w:rPr>
        <w:t xml:space="preserve">sur les forces respectives des deux entreprises, Stellantis et </w:t>
      </w:r>
      <w:r w:rsidR="000C5C85">
        <w:rPr>
          <w:rFonts w:ascii="Arial" w:hAnsi="Arial"/>
          <w:sz w:val="22"/>
          <w:szCs w:val="22"/>
        </w:rPr>
        <w:t xml:space="preserve">Leapmotor </w:t>
      </w:r>
      <w:r>
        <w:rPr>
          <w:rFonts w:ascii="Arial" w:hAnsi="Arial"/>
          <w:sz w:val="22"/>
          <w:szCs w:val="22"/>
        </w:rPr>
        <w:t>crée</w:t>
      </w:r>
      <w:r w:rsidR="00F17640">
        <w:rPr>
          <w:rFonts w:ascii="Arial" w:hAnsi="Arial"/>
          <w:sz w:val="22"/>
          <w:szCs w:val="22"/>
        </w:rPr>
        <w:t>nt</w:t>
      </w:r>
      <w:r>
        <w:rPr>
          <w:rFonts w:ascii="Arial" w:hAnsi="Arial"/>
          <w:sz w:val="22"/>
          <w:szCs w:val="22"/>
        </w:rPr>
        <w:t xml:space="preserve"> un acteur performant et compétitif de la mobilité électrique en Chine et dans le monde</w:t>
      </w:r>
    </w:p>
    <w:p w14:paraId="6359966B" w14:textId="46ACD049" w:rsidR="008466A7" w:rsidRPr="00DE0B5F" w:rsidRDefault="003B25EF" w:rsidP="00E61E1E">
      <w:pPr>
        <w:pStyle w:val="SBullet"/>
        <w:rPr>
          <w:rFonts w:ascii="Arial" w:hAnsi="Arial" w:cs="Arial"/>
          <w:sz w:val="22"/>
          <w:szCs w:val="22"/>
        </w:rPr>
      </w:pPr>
      <w:r>
        <w:rPr>
          <w:rFonts w:ascii="Arial" w:hAnsi="Arial"/>
          <w:sz w:val="22"/>
          <w:szCs w:val="22"/>
        </w:rPr>
        <w:t>L</w:t>
      </w:r>
      <w:r w:rsidR="536DE2B2">
        <w:rPr>
          <w:rFonts w:ascii="Arial" w:hAnsi="Arial"/>
          <w:sz w:val="22"/>
          <w:szCs w:val="22"/>
        </w:rPr>
        <w:t xml:space="preserve">a future coentreprise </w:t>
      </w:r>
      <w:r w:rsidR="002C5BE7">
        <w:rPr>
          <w:rFonts w:ascii="Arial" w:hAnsi="Arial"/>
          <w:sz w:val="22"/>
          <w:szCs w:val="22"/>
        </w:rPr>
        <w:t>ainsi créée « </w:t>
      </w:r>
      <w:r w:rsidR="000C5C85">
        <w:rPr>
          <w:rFonts w:ascii="Arial" w:hAnsi="Arial"/>
          <w:sz w:val="22"/>
          <w:szCs w:val="22"/>
        </w:rPr>
        <w:t>Leapmotor </w:t>
      </w:r>
      <w:r w:rsidR="536DE2B2">
        <w:rPr>
          <w:rFonts w:ascii="Arial" w:hAnsi="Arial"/>
          <w:sz w:val="22"/>
          <w:szCs w:val="22"/>
        </w:rPr>
        <w:t>International</w:t>
      </w:r>
      <w:r w:rsidR="002C5BE7">
        <w:rPr>
          <w:rFonts w:ascii="Arial" w:hAnsi="Arial"/>
          <w:sz w:val="22"/>
          <w:szCs w:val="22"/>
        </w:rPr>
        <w:t> »</w:t>
      </w:r>
      <w:r>
        <w:rPr>
          <w:rFonts w:ascii="Arial" w:hAnsi="Arial"/>
          <w:sz w:val="22"/>
          <w:szCs w:val="22"/>
        </w:rPr>
        <w:t xml:space="preserve"> permettra</w:t>
      </w:r>
      <w:r w:rsidR="536DE2B2">
        <w:rPr>
          <w:rFonts w:ascii="Arial" w:hAnsi="Arial"/>
          <w:sz w:val="22"/>
          <w:szCs w:val="22"/>
        </w:rPr>
        <w:t xml:space="preserve"> </w:t>
      </w:r>
      <w:r>
        <w:rPr>
          <w:rFonts w:ascii="Arial" w:hAnsi="Arial"/>
          <w:sz w:val="22"/>
          <w:szCs w:val="22"/>
        </w:rPr>
        <w:t>d’</w:t>
      </w:r>
      <w:r w:rsidR="536DE2B2">
        <w:rPr>
          <w:rFonts w:ascii="Arial" w:hAnsi="Arial"/>
          <w:sz w:val="22"/>
          <w:szCs w:val="22"/>
        </w:rPr>
        <w:t xml:space="preserve">accélérer et développer les ventes internationales de produits </w:t>
      </w:r>
      <w:r>
        <w:rPr>
          <w:rFonts w:ascii="Arial" w:hAnsi="Arial"/>
          <w:sz w:val="22"/>
          <w:szCs w:val="22"/>
        </w:rPr>
        <w:t xml:space="preserve">technologiques de </w:t>
      </w:r>
      <w:r w:rsidR="000C5C85">
        <w:rPr>
          <w:rFonts w:ascii="Arial" w:hAnsi="Arial"/>
          <w:sz w:val="22"/>
          <w:szCs w:val="22"/>
        </w:rPr>
        <w:t>Leapmotor</w:t>
      </w:r>
      <w:r>
        <w:rPr>
          <w:rFonts w:ascii="Arial" w:hAnsi="Arial"/>
          <w:sz w:val="22"/>
          <w:szCs w:val="22"/>
        </w:rPr>
        <w:t xml:space="preserve"> à travers le monde</w:t>
      </w:r>
      <w:r w:rsidR="536DE2B2">
        <w:rPr>
          <w:rFonts w:ascii="Arial" w:hAnsi="Arial"/>
          <w:sz w:val="22"/>
          <w:szCs w:val="22"/>
        </w:rPr>
        <w:t xml:space="preserve"> en s’ap</w:t>
      </w:r>
      <w:r w:rsidR="536DE2B2" w:rsidRPr="00DE0B5F">
        <w:rPr>
          <w:rFonts w:ascii="Arial" w:hAnsi="Arial"/>
          <w:sz w:val="22"/>
          <w:szCs w:val="22"/>
        </w:rPr>
        <w:t>puyant sur</w:t>
      </w:r>
      <w:r w:rsidR="000D11B3" w:rsidRPr="00DE0B5F">
        <w:rPr>
          <w:rFonts w:ascii="Arial" w:hAnsi="Arial"/>
          <w:sz w:val="22"/>
          <w:szCs w:val="22"/>
        </w:rPr>
        <w:t xml:space="preserve"> les atouts et</w:t>
      </w:r>
      <w:r w:rsidR="536DE2B2" w:rsidRPr="00DE0B5F">
        <w:rPr>
          <w:rFonts w:ascii="Arial" w:hAnsi="Arial"/>
          <w:sz w:val="22"/>
          <w:szCs w:val="22"/>
        </w:rPr>
        <w:t xml:space="preserve"> le savoir-faire commercial de Stellantis</w:t>
      </w:r>
    </w:p>
    <w:p w14:paraId="20EA2784" w14:textId="456D411F" w:rsidR="005D6DD8" w:rsidRPr="00354B84" w:rsidRDefault="000C5C85" w:rsidP="00376070">
      <w:pPr>
        <w:pStyle w:val="SBullet"/>
        <w:rPr>
          <w:rFonts w:ascii="Arial" w:hAnsi="Arial"/>
          <w:sz w:val="22"/>
          <w:szCs w:val="22"/>
        </w:rPr>
      </w:pPr>
      <w:r w:rsidRPr="00354B84">
        <w:rPr>
          <w:rFonts w:ascii="Arial" w:hAnsi="Arial"/>
          <w:sz w:val="22"/>
          <w:szCs w:val="22"/>
        </w:rPr>
        <w:t>Leapmotor</w:t>
      </w:r>
      <w:r w:rsidR="003B25EF" w:rsidRPr="00354B84">
        <w:rPr>
          <w:rFonts w:ascii="Arial" w:hAnsi="Arial"/>
          <w:sz w:val="22"/>
          <w:szCs w:val="22"/>
        </w:rPr>
        <w:t xml:space="preserve"> est l</w:t>
      </w:r>
      <w:r w:rsidR="00916F17" w:rsidRPr="00354B84">
        <w:rPr>
          <w:rFonts w:ascii="Arial" w:hAnsi="Arial"/>
          <w:sz w:val="22"/>
          <w:szCs w:val="22"/>
        </w:rPr>
        <w:t>’une des compa</w:t>
      </w:r>
      <w:r w:rsidR="002757F8" w:rsidRPr="00354B84">
        <w:rPr>
          <w:rFonts w:ascii="Arial" w:hAnsi="Arial"/>
          <w:sz w:val="22"/>
          <w:szCs w:val="22"/>
        </w:rPr>
        <w:t>g</w:t>
      </w:r>
      <w:r w:rsidR="00916F17" w:rsidRPr="00354B84">
        <w:rPr>
          <w:rFonts w:ascii="Arial" w:hAnsi="Arial"/>
          <w:sz w:val="22"/>
          <w:szCs w:val="22"/>
        </w:rPr>
        <w:t>n</w:t>
      </w:r>
      <w:r w:rsidR="00F17640" w:rsidRPr="00354B84">
        <w:rPr>
          <w:rFonts w:ascii="Arial" w:hAnsi="Arial"/>
          <w:sz w:val="22"/>
          <w:szCs w:val="22"/>
        </w:rPr>
        <w:t>ie</w:t>
      </w:r>
      <w:r w:rsidR="007A6819">
        <w:rPr>
          <w:rFonts w:ascii="Arial" w:hAnsi="Arial"/>
          <w:sz w:val="22"/>
          <w:szCs w:val="22"/>
        </w:rPr>
        <w:t>s</w:t>
      </w:r>
      <w:r w:rsidR="00354B84" w:rsidRPr="00354B84">
        <w:rPr>
          <w:rFonts w:ascii="Arial" w:hAnsi="Arial"/>
          <w:sz w:val="22"/>
          <w:szCs w:val="22"/>
        </w:rPr>
        <w:t xml:space="preserve"> </w:t>
      </w:r>
      <w:r w:rsidR="00F17640" w:rsidRPr="00354B84">
        <w:rPr>
          <w:rFonts w:ascii="Arial" w:hAnsi="Arial"/>
          <w:sz w:val="22"/>
          <w:szCs w:val="22"/>
        </w:rPr>
        <w:t>technologiques</w:t>
      </w:r>
      <w:r w:rsidR="00916F17" w:rsidRPr="00354B84">
        <w:rPr>
          <w:rFonts w:ascii="Arial" w:hAnsi="Arial"/>
          <w:sz w:val="22"/>
          <w:szCs w:val="22"/>
        </w:rPr>
        <w:t xml:space="preserve"> </w:t>
      </w:r>
      <w:r w:rsidR="003B25EF" w:rsidRPr="00354B84">
        <w:rPr>
          <w:rFonts w:ascii="Arial" w:hAnsi="Arial"/>
          <w:sz w:val="22"/>
          <w:szCs w:val="22"/>
        </w:rPr>
        <w:t>automobiles</w:t>
      </w:r>
      <w:r w:rsidR="00F17640" w:rsidRPr="00354B84">
        <w:rPr>
          <w:rFonts w:ascii="Arial" w:hAnsi="Arial"/>
          <w:sz w:val="22"/>
          <w:szCs w:val="22"/>
        </w:rPr>
        <w:t xml:space="preserve"> </w:t>
      </w:r>
      <w:r w:rsidR="00916F17" w:rsidRPr="00354B84">
        <w:rPr>
          <w:rFonts w:ascii="Arial" w:hAnsi="Arial"/>
          <w:sz w:val="22"/>
          <w:szCs w:val="22"/>
        </w:rPr>
        <w:t>chinoise</w:t>
      </w:r>
      <w:r w:rsidR="003B25EF" w:rsidRPr="00354B84">
        <w:rPr>
          <w:rFonts w:ascii="Arial" w:hAnsi="Arial"/>
          <w:sz w:val="22"/>
          <w:szCs w:val="22"/>
        </w:rPr>
        <w:t>s</w:t>
      </w:r>
      <w:r w:rsidR="00916F17" w:rsidRPr="00354B84">
        <w:rPr>
          <w:rFonts w:ascii="Arial" w:hAnsi="Arial"/>
          <w:sz w:val="22"/>
          <w:szCs w:val="22"/>
        </w:rPr>
        <w:t xml:space="preserve"> </w:t>
      </w:r>
      <w:r w:rsidR="003B25EF" w:rsidRPr="00354B84">
        <w:rPr>
          <w:rFonts w:ascii="Arial" w:hAnsi="Arial"/>
          <w:sz w:val="22"/>
          <w:szCs w:val="22"/>
        </w:rPr>
        <w:t xml:space="preserve">ayant </w:t>
      </w:r>
      <w:r w:rsidR="00916F17" w:rsidRPr="00354B84">
        <w:rPr>
          <w:rFonts w:ascii="Arial" w:hAnsi="Arial"/>
          <w:sz w:val="22"/>
          <w:szCs w:val="22"/>
        </w:rPr>
        <w:t xml:space="preserve">la croissance la plus rapide du secteur des véhicules à énergie nouvelle (NEV : New </w:t>
      </w:r>
      <w:proofErr w:type="spellStart"/>
      <w:r w:rsidR="00916F17" w:rsidRPr="00354B84">
        <w:rPr>
          <w:rFonts w:ascii="Arial" w:hAnsi="Arial"/>
          <w:sz w:val="22"/>
          <w:szCs w:val="22"/>
        </w:rPr>
        <w:t>energy</w:t>
      </w:r>
      <w:proofErr w:type="spellEnd"/>
      <w:r w:rsidR="00916F17" w:rsidRPr="00354B84">
        <w:rPr>
          <w:rFonts w:ascii="Arial" w:hAnsi="Arial"/>
          <w:sz w:val="22"/>
          <w:szCs w:val="22"/>
        </w:rPr>
        <w:t xml:space="preserve"> </w:t>
      </w:r>
      <w:proofErr w:type="spellStart"/>
      <w:r w:rsidR="00916F17" w:rsidRPr="00354B84">
        <w:rPr>
          <w:rFonts w:ascii="Arial" w:hAnsi="Arial"/>
          <w:sz w:val="22"/>
          <w:szCs w:val="22"/>
        </w:rPr>
        <w:t>vehicles</w:t>
      </w:r>
      <w:proofErr w:type="spellEnd"/>
      <w:r w:rsidR="00916F17" w:rsidRPr="00354B84">
        <w:rPr>
          <w:rFonts w:ascii="Arial" w:hAnsi="Arial"/>
          <w:sz w:val="22"/>
          <w:szCs w:val="22"/>
        </w:rPr>
        <w:t>)</w:t>
      </w:r>
      <w:r w:rsidR="003B25EF" w:rsidRPr="00354B84">
        <w:rPr>
          <w:rFonts w:ascii="Arial" w:hAnsi="Arial"/>
          <w:sz w:val="22"/>
          <w:szCs w:val="22"/>
        </w:rPr>
        <w:t>.</w:t>
      </w:r>
      <w:r w:rsidR="00916F17" w:rsidRPr="00354B84">
        <w:rPr>
          <w:rFonts w:ascii="Arial" w:hAnsi="Arial"/>
          <w:sz w:val="22"/>
          <w:szCs w:val="22"/>
        </w:rPr>
        <w:t xml:space="preserve"> </w:t>
      </w:r>
      <w:r w:rsidRPr="00354B84">
        <w:rPr>
          <w:rFonts w:ascii="Arial" w:hAnsi="Arial"/>
          <w:sz w:val="22"/>
          <w:szCs w:val="22"/>
        </w:rPr>
        <w:t xml:space="preserve">Leapmotor </w:t>
      </w:r>
      <w:r w:rsidR="00916F17" w:rsidRPr="00354B84">
        <w:rPr>
          <w:rFonts w:ascii="Arial" w:hAnsi="Arial"/>
          <w:sz w:val="22"/>
          <w:szCs w:val="22"/>
        </w:rPr>
        <w:t xml:space="preserve">fonctionne sur un modèle </w:t>
      </w:r>
      <w:r w:rsidR="003B25EF" w:rsidRPr="00354B84">
        <w:rPr>
          <w:rFonts w:ascii="Arial" w:hAnsi="Arial"/>
          <w:sz w:val="22"/>
          <w:szCs w:val="22"/>
        </w:rPr>
        <w:t xml:space="preserve">efficient </w:t>
      </w:r>
      <w:r w:rsidR="00916F17" w:rsidRPr="00354B84">
        <w:rPr>
          <w:rFonts w:ascii="Arial" w:hAnsi="Arial"/>
          <w:sz w:val="22"/>
          <w:szCs w:val="22"/>
        </w:rPr>
        <w:t>d'intégration verticale grâce à des compétences</w:t>
      </w:r>
      <w:r w:rsidR="003B25EF" w:rsidRPr="00354B84">
        <w:rPr>
          <w:rFonts w:ascii="Arial" w:hAnsi="Arial"/>
          <w:sz w:val="22"/>
          <w:szCs w:val="22"/>
        </w:rPr>
        <w:t xml:space="preserve"> intégrées</w:t>
      </w:r>
      <w:r w:rsidR="00916F17" w:rsidRPr="00354B84">
        <w:rPr>
          <w:rFonts w:ascii="Arial" w:hAnsi="Arial"/>
          <w:sz w:val="22"/>
          <w:szCs w:val="22"/>
        </w:rPr>
        <w:t xml:space="preserve"> </w:t>
      </w:r>
      <w:r w:rsidR="003B25EF" w:rsidRPr="00354B84">
        <w:rPr>
          <w:rFonts w:ascii="Arial" w:hAnsi="Arial"/>
          <w:sz w:val="22"/>
          <w:szCs w:val="22"/>
        </w:rPr>
        <w:t>en</w:t>
      </w:r>
      <w:r w:rsidR="00916F17" w:rsidRPr="00354B84">
        <w:rPr>
          <w:rFonts w:ascii="Arial" w:hAnsi="Arial"/>
          <w:sz w:val="22"/>
          <w:szCs w:val="22"/>
        </w:rPr>
        <w:t xml:space="preserve"> recherche et développement et </w:t>
      </w:r>
      <w:r w:rsidR="003B25EF" w:rsidRPr="00354B84">
        <w:rPr>
          <w:rFonts w:ascii="Arial" w:hAnsi="Arial"/>
          <w:sz w:val="22"/>
          <w:szCs w:val="22"/>
        </w:rPr>
        <w:t xml:space="preserve">en </w:t>
      </w:r>
      <w:r w:rsidR="00916F17" w:rsidRPr="00354B84">
        <w:rPr>
          <w:rFonts w:ascii="Arial" w:hAnsi="Arial"/>
          <w:sz w:val="22"/>
          <w:szCs w:val="22"/>
        </w:rPr>
        <w:t>fabrication</w:t>
      </w:r>
    </w:p>
    <w:p w14:paraId="3986230B" w14:textId="70C8B2CD" w:rsidR="008466A7" w:rsidRPr="00472F66" w:rsidRDefault="00472F66" w:rsidP="28FDDF32">
      <w:pPr>
        <w:pStyle w:val="SBullet"/>
        <w:rPr>
          <w:rFonts w:ascii="Arial" w:hAnsi="Arial" w:cs="Arial"/>
          <w:sz w:val="22"/>
          <w:szCs w:val="22"/>
        </w:rPr>
      </w:pPr>
      <w:r>
        <w:rPr>
          <w:rFonts w:ascii="Arial" w:hAnsi="Arial"/>
          <w:sz w:val="22"/>
          <w:szCs w:val="22"/>
        </w:rPr>
        <w:t xml:space="preserve">Stellantis </w:t>
      </w:r>
      <w:r w:rsidR="002F55BB">
        <w:rPr>
          <w:rFonts w:ascii="Arial" w:hAnsi="Arial"/>
          <w:sz w:val="22"/>
          <w:szCs w:val="22"/>
        </w:rPr>
        <w:t xml:space="preserve">est l’un des plus importants et des plus performants </w:t>
      </w:r>
      <w:r>
        <w:rPr>
          <w:rFonts w:ascii="Arial" w:hAnsi="Arial"/>
          <w:sz w:val="22"/>
          <w:szCs w:val="22"/>
        </w:rPr>
        <w:t>constructeurs automobiles</w:t>
      </w:r>
      <w:r w:rsidR="002F55BB">
        <w:rPr>
          <w:rFonts w:ascii="Arial" w:hAnsi="Arial"/>
          <w:sz w:val="22"/>
          <w:szCs w:val="22"/>
        </w:rPr>
        <w:t xml:space="preserve"> mondiaux</w:t>
      </w:r>
    </w:p>
    <w:p w14:paraId="2B51C3D6" w14:textId="792CDA71" w:rsidR="00D44436" w:rsidRDefault="536DE2B2" w:rsidP="28FDDF32">
      <w:pPr>
        <w:pStyle w:val="SBullet"/>
        <w:rPr>
          <w:rFonts w:ascii="Arial" w:hAnsi="Arial" w:cs="Arial"/>
          <w:sz w:val="22"/>
          <w:szCs w:val="22"/>
        </w:rPr>
      </w:pPr>
      <w:r>
        <w:rPr>
          <w:rFonts w:ascii="Arial" w:hAnsi="Arial"/>
          <w:sz w:val="22"/>
          <w:szCs w:val="22"/>
        </w:rPr>
        <w:t xml:space="preserve">Stellantis </w:t>
      </w:r>
      <w:r w:rsidR="002F55BB">
        <w:rPr>
          <w:rFonts w:ascii="Arial" w:hAnsi="Arial"/>
          <w:sz w:val="22"/>
          <w:szCs w:val="22"/>
        </w:rPr>
        <w:t>bénéficiera</w:t>
      </w:r>
      <w:r>
        <w:rPr>
          <w:rFonts w:ascii="Arial" w:hAnsi="Arial"/>
          <w:sz w:val="22"/>
          <w:szCs w:val="22"/>
        </w:rPr>
        <w:t xml:space="preserve"> de l’écosystème </w:t>
      </w:r>
      <w:r w:rsidR="002F55BB">
        <w:rPr>
          <w:rFonts w:ascii="Arial" w:hAnsi="Arial"/>
          <w:sz w:val="22"/>
          <w:szCs w:val="22"/>
        </w:rPr>
        <w:t xml:space="preserve">et de la </w:t>
      </w:r>
      <w:r>
        <w:rPr>
          <w:rFonts w:ascii="Arial" w:hAnsi="Arial"/>
          <w:sz w:val="22"/>
          <w:szCs w:val="22"/>
        </w:rPr>
        <w:t xml:space="preserve">haute technologie </w:t>
      </w:r>
      <w:r w:rsidR="002F55BB">
        <w:rPr>
          <w:rFonts w:ascii="Arial" w:hAnsi="Arial"/>
          <w:sz w:val="22"/>
          <w:szCs w:val="22"/>
        </w:rPr>
        <w:t xml:space="preserve">des véhicules électriques </w:t>
      </w:r>
      <w:r>
        <w:rPr>
          <w:rFonts w:ascii="Arial" w:hAnsi="Arial"/>
          <w:sz w:val="22"/>
          <w:szCs w:val="22"/>
        </w:rPr>
        <w:t xml:space="preserve">de </w:t>
      </w:r>
      <w:r w:rsidR="000C5C85">
        <w:rPr>
          <w:rFonts w:ascii="Arial" w:hAnsi="Arial"/>
          <w:sz w:val="22"/>
          <w:szCs w:val="22"/>
        </w:rPr>
        <w:t xml:space="preserve">Leapmotor </w:t>
      </w:r>
      <w:r>
        <w:rPr>
          <w:rFonts w:ascii="Arial" w:hAnsi="Arial"/>
          <w:sz w:val="22"/>
          <w:szCs w:val="22"/>
        </w:rPr>
        <w:t xml:space="preserve">en Chine pour atteindre ses objectifs d’électrification Dare Forward 2030 tout en restant </w:t>
      </w:r>
      <w:r w:rsidR="002F55BB">
        <w:rPr>
          <w:rFonts w:ascii="Arial" w:hAnsi="Arial"/>
          <w:sz w:val="22"/>
          <w:szCs w:val="22"/>
        </w:rPr>
        <w:t>ouvert</w:t>
      </w:r>
      <w:r w:rsidR="00F17640">
        <w:rPr>
          <w:rFonts w:ascii="Arial" w:hAnsi="Arial"/>
          <w:sz w:val="22"/>
          <w:szCs w:val="22"/>
        </w:rPr>
        <w:t xml:space="preserve"> </w:t>
      </w:r>
      <w:r>
        <w:rPr>
          <w:rFonts w:ascii="Arial" w:hAnsi="Arial"/>
          <w:sz w:val="22"/>
          <w:szCs w:val="22"/>
        </w:rPr>
        <w:t>à l’exploration de futures synergies avec son partenaire</w:t>
      </w:r>
    </w:p>
    <w:p w14:paraId="6EFF43DE" w14:textId="35721ADF" w:rsidR="008466A7" w:rsidRPr="00241467" w:rsidRDefault="00D52157" w:rsidP="28FDDF32">
      <w:pPr>
        <w:pStyle w:val="SBullet"/>
        <w:rPr>
          <w:rFonts w:ascii="Arial" w:hAnsi="Arial" w:cs="Arial"/>
          <w:sz w:val="22"/>
          <w:szCs w:val="22"/>
        </w:rPr>
      </w:pPr>
      <w:r w:rsidRPr="00241467">
        <w:rPr>
          <w:rFonts w:ascii="Arial" w:hAnsi="Arial"/>
          <w:sz w:val="22"/>
          <w:szCs w:val="22"/>
        </w:rPr>
        <w:t xml:space="preserve">L’investissement de Stellantis lui permettra d’acquérir une participation d’environ </w:t>
      </w:r>
      <w:r w:rsidR="000C5C85" w:rsidRPr="00241467">
        <w:rPr>
          <w:rFonts w:ascii="Arial" w:hAnsi="Arial"/>
          <w:sz w:val="22"/>
          <w:szCs w:val="22"/>
        </w:rPr>
        <w:t>20 </w:t>
      </w:r>
      <w:r w:rsidRPr="00241467">
        <w:rPr>
          <w:rFonts w:ascii="Arial" w:hAnsi="Arial"/>
          <w:sz w:val="22"/>
          <w:szCs w:val="22"/>
        </w:rPr>
        <w:t>% au capital de</w:t>
      </w:r>
      <w:r w:rsidR="000C5C85" w:rsidRPr="00241467">
        <w:rPr>
          <w:rFonts w:ascii="Arial" w:hAnsi="Arial"/>
          <w:sz w:val="22"/>
          <w:szCs w:val="22"/>
        </w:rPr>
        <w:t> Leapmotor</w:t>
      </w:r>
      <w:r w:rsidRPr="00241467">
        <w:rPr>
          <w:rFonts w:ascii="Arial" w:hAnsi="Arial"/>
          <w:sz w:val="22"/>
          <w:szCs w:val="22"/>
        </w:rPr>
        <w:t xml:space="preserve">, devenant ainsi un actionnaire influent avec deux sièges au conseil d’administration de </w:t>
      </w:r>
      <w:r w:rsidR="000D11B3" w:rsidRPr="00241467">
        <w:rPr>
          <w:rFonts w:ascii="Arial" w:hAnsi="Arial"/>
          <w:sz w:val="22"/>
          <w:szCs w:val="22"/>
        </w:rPr>
        <w:t>la société</w:t>
      </w:r>
    </w:p>
    <w:p w14:paraId="0E1D0B00" w14:textId="0AB10C6B" w:rsidR="008466A7" w:rsidRDefault="446EE41B" w:rsidP="00792996">
      <w:pPr>
        <w:pStyle w:val="SBullet"/>
        <w:numPr>
          <w:ilvl w:val="0"/>
          <w:numId w:val="0"/>
        </w:numPr>
        <w:spacing w:after="0"/>
        <w:rPr>
          <w:rFonts w:ascii="Arial" w:hAnsi="Arial"/>
          <w:sz w:val="22"/>
          <w:szCs w:val="22"/>
        </w:rPr>
      </w:pPr>
      <w:r w:rsidRPr="00241467">
        <w:rPr>
          <w:rFonts w:ascii="Arial" w:hAnsi="Arial"/>
          <w:sz w:val="22"/>
          <w:szCs w:val="22"/>
        </w:rPr>
        <w:t>AMSTERDAM, HONG KONG, 26 octobre 2023</w:t>
      </w:r>
      <w:bookmarkEnd w:id="0"/>
      <w:r w:rsidRPr="00241467">
        <w:rPr>
          <w:rFonts w:ascii="Arial" w:hAnsi="Arial"/>
          <w:sz w:val="22"/>
          <w:szCs w:val="22"/>
        </w:rPr>
        <w:t xml:space="preserve"> – Stellantis N.V. et </w:t>
      </w:r>
      <w:r w:rsidR="00D34E9B" w:rsidRPr="00241467">
        <w:rPr>
          <w:rFonts w:ascii="Arial" w:hAnsi="Arial"/>
          <w:sz w:val="22"/>
          <w:szCs w:val="22"/>
        </w:rPr>
        <w:t xml:space="preserve">Leapmotor </w:t>
      </w:r>
      <w:r w:rsidRPr="00241467">
        <w:rPr>
          <w:rFonts w:ascii="Arial" w:hAnsi="Arial"/>
          <w:sz w:val="22"/>
          <w:szCs w:val="22"/>
        </w:rPr>
        <w:t xml:space="preserve">annoncent aujourd’hui que Stellantis prévoit d'investir près de </w:t>
      </w:r>
      <w:r w:rsidR="000C5C85" w:rsidRPr="00241467">
        <w:rPr>
          <w:rFonts w:ascii="Arial" w:hAnsi="Arial"/>
          <w:sz w:val="22"/>
          <w:szCs w:val="22"/>
        </w:rPr>
        <w:t>1</w:t>
      </w:r>
      <w:r w:rsidR="00D34E9B" w:rsidRPr="00241467">
        <w:rPr>
          <w:rFonts w:ascii="Arial" w:hAnsi="Arial"/>
          <w:sz w:val="22"/>
          <w:szCs w:val="22"/>
        </w:rPr>
        <w:t>,</w:t>
      </w:r>
      <w:r w:rsidR="000C5C85" w:rsidRPr="00241467">
        <w:rPr>
          <w:rFonts w:ascii="Arial" w:hAnsi="Arial"/>
          <w:sz w:val="22"/>
          <w:szCs w:val="22"/>
        </w:rPr>
        <w:t>5 </w:t>
      </w:r>
      <w:r w:rsidRPr="00241467">
        <w:rPr>
          <w:rFonts w:ascii="Arial" w:hAnsi="Arial"/>
          <w:sz w:val="22"/>
          <w:szCs w:val="22"/>
        </w:rPr>
        <w:t xml:space="preserve">milliard d’euros pour l’acquisition d’environ </w:t>
      </w:r>
      <w:r w:rsidR="000C5C85" w:rsidRPr="00241467">
        <w:rPr>
          <w:rFonts w:ascii="Arial" w:hAnsi="Arial"/>
          <w:sz w:val="22"/>
          <w:szCs w:val="22"/>
        </w:rPr>
        <w:t>20 </w:t>
      </w:r>
      <w:r w:rsidRPr="00241467">
        <w:rPr>
          <w:rFonts w:ascii="Arial" w:hAnsi="Arial"/>
          <w:sz w:val="22"/>
          <w:szCs w:val="22"/>
        </w:rPr>
        <w:t xml:space="preserve">% de </w:t>
      </w:r>
      <w:r w:rsidR="000C5C85" w:rsidRPr="00241467">
        <w:rPr>
          <w:rFonts w:ascii="Arial" w:hAnsi="Arial"/>
          <w:sz w:val="22"/>
          <w:szCs w:val="22"/>
        </w:rPr>
        <w:t>Leapmotor</w:t>
      </w:r>
      <w:r w:rsidRPr="00241467">
        <w:rPr>
          <w:rFonts w:ascii="Arial" w:hAnsi="Arial"/>
          <w:sz w:val="22"/>
          <w:szCs w:val="22"/>
        </w:rPr>
        <w:t>,</w:t>
      </w:r>
      <w:r w:rsidR="00D34E9B" w:rsidRPr="00241467">
        <w:rPr>
          <w:rFonts w:ascii="Arial" w:hAnsi="Arial"/>
          <w:sz w:val="22"/>
          <w:szCs w:val="22"/>
        </w:rPr>
        <w:t xml:space="preserve"> ce qui en fera </w:t>
      </w:r>
      <w:r w:rsidRPr="00241467">
        <w:rPr>
          <w:rFonts w:ascii="Arial" w:hAnsi="Arial"/>
          <w:sz w:val="22"/>
          <w:szCs w:val="22"/>
        </w:rPr>
        <w:t xml:space="preserve">un actionnaire </w:t>
      </w:r>
      <w:r w:rsidR="002F55BB" w:rsidRPr="00241467">
        <w:rPr>
          <w:rFonts w:ascii="Arial" w:hAnsi="Arial"/>
          <w:sz w:val="22"/>
          <w:szCs w:val="22"/>
        </w:rPr>
        <w:t>de référence</w:t>
      </w:r>
      <w:r w:rsidRPr="00241467">
        <w:rPr>
          <w:rFonts w:ascii="Arial" w:hAnsi="Arial"/>
          <w:sz w:val="22"/>
          <w:szCs w:val="22"/>
        </w:rPr>
        <w:t xml:space="preserve">. L’accord </w:t>
      </w:r>
      <w:r w:rsidR="00D34E9B" w:rsidRPr="00241467">
        <w:rPr>
          <w:rFonts w:ascii="Arial" w:hAnsi="Arial"/>
          <w:sz w:val="22"/>
          <w:szCs w:val="22"/>
        </w:rPr>
        <w:t>porte aussi sur la création d’une coentreprise « </w:t>
      </w:r>
      <w:r w:rsidR="000C5C85" w:rsidRPr="00241467">
        <w:rPr>
          <w:rFonts w:ascii="Arial" w:hAnsi="Arial"/>
          <w:sz w:val="22"/>
          <w:szCs w:val="22"/>
        </w:rPr>
        <w:t xml:space="preserve">Leapmotor </w:t>
      </w:r>
      <w:r w:rsidRPr="00241467">
        <w:rPr>
          <w:rFonts w:ascii="Arial" w:hAnsi="Arial"/>
          <w:sz w:val="22"/>
          <w:szCs w:val="22"/>
        </w:rPr>
        <w:t>International</w:t>
      </w:r>
      <w:r w:rsidR="00D34E9B" w:rsidRPr="00241467">
        <w:rPr>
          <w:rFonts w:ascii="Arial" w:hAnsi="Arial"/>
          <w:sz w:val="22"/>
          <w:szCs w:val="22"/>
        </w:rPr>
        <w:t> »</w:t>
      </w:r>
      <w:r w:rsidRPr="00241467">
        <w:rPr>
          <w:rFonts w:ascii="Arial" w:hAnsi="Arial"/>
          <w:sz w:val="22"/>
          <w:szCs w:val="22"/>
        </w:rPr>
        <w:t xml:space="preserve">, gérée par </w:t>
      </w:r>
      <w:r w:rsidR="002F55BB" w:rsidRPr="00241467">
        <w:rPr>
          <w:rFonts w:ascii="Arial" w:hAnsi="Arial"/>
          <w:sz w:val="22"/>
          <w:szCs w:val="22"/>
        </w:rPr>
        <w:t xml:space="preserve">Stellantis </w:t>
      </w:r>
      <w:r w:rsidRPr="00241467">
        <w:rPr>
          <w:rFonts w:ascii="Arial" w:hAnsi="Arial"/>
          <w:sz w:val="22"/>
          <w:szCs w:val="22"/>
        </w:rPr>
        <w:t xml:space="preserve">à 51/49, qui détiendra les droits exclusifs de fabrication, exportation et vente des produits </w:t>
      </w:r>
      <w:r w:rsidR="000C5C85" w:rsidRPr="00241467">
        <w:rPr>
          <w:rFonts w:ascii="Arial" w:hAnsi="Arial"/>
          <w:sz w:val="22"/>
          <w:szCs w:val="22"/>
        </w:rPr>
        <w:t xml:space="preserve">Leapmotor </w:t>
      </w:r>
      <w:r w:rsidRPr="00241467">
        <w:rPr>
          <w:rFonts w:ascii="Arial" w:hAnsi="Arial"/>
          <w:sz w:val="22"/>
          <w:szCs w:val="22"/>
        </w:rPr>
        <w:t>en dehors de la Chine. Il s’agira d</w:t>
      </w:r>
      <w:r w:rsidR="002F55BB" w:rsidRPr="00241467">
        <w:rPr>
          <w:rFonts w:ascii="Arial" w:hAnsi="Arial"/>
          <w:sz w:val="22"/>
          <w:szCs w:val="22"/>
        </w:rPr>
        <w:t>u premier</w:t>
      </w:r>
      <w:r w:rsidRPr="00241467">
        <w:rPr>
          <w:rFonts w:ascii="Arial" w:hAnsi="Arial"/>
          <w:sz w:val="22"/>
          <w:szCs w:val="22"/>
        </w:rPr>
        <w:t xml:space="preserve"> partenariat international </w:t>
      </w:r>
      <w:r w:rsidR="002F55BB" w:rsidRPr="00241467">
        <w:rPr>
          <w:rFonts w:ascii="Arial" w:hAnsi="Arial"/>
          <w:sz w:val="22"/>
          <w:szCs w:val="22"/>
        </w:rPr>
        <w:t xml:space="preserve">de ce type </w:t>
      </w:r>
      <w:r w:rsidRPr="00241467">
        <w:rPr>
          <w:rFonts w:ascii="Arial" w:hAnsi="Arial"/>
          <w:sz w:val="22"/>
          <w:szCs w:val="22"/>
        </w:rPr>
        <w:t xml:space="preserve">sur le marché des véhicules électriques entre l’un des principaux constructeurs automobiles au monde et un </w:t>
      </w:r>
      <w:r w:rsidR="000E4B00" w:rsidRPr="00241467">
        <w:rPr>
          <w:rFonts w:ascii="Arial" w:hAnsi="Arial"/>
          <w:sz w:val="22"/>
          <w:szCs w:val="22"/>
        </w:rPr>
        <w:t>constructeur automobile chinois de nouvelle génération</w:t>
      </w:r>
      <w:r w:rsidRPr="00241467">
        <w:rPr>
          <w:rFonts w:ascii="Arial" w:hAnsi="Arial"/>
          <w:sz w:val="22"/>
          <w:szCs w:val="22"/>
        </w:rPr>
        <w:t xml:space="preserve">. </w:t>
      </w:r>
    </w:p>
    <w:p w14:paraId="45361B32" w14:textId="77777777" w:rsidR="00792996" w:rsidRPr="00241467" w:rsidRDefault="00792996" w:rsidP="00792996">
      <w:pPr>
        <w:pStyle w:val="SBullet"/>
        <w:numPr>
          <w:ilvl w:val="0"/>
          <w:numId w:val="0"/>
        </w:numPr>
        <w:spacing w:after="0"/>
        <w:rPr>
          <w:rFonts w:ascii="Arial" w:hAnsi="Arial" w:cs="Arial"/>
          <w:sz w:val="22"/>
          <w:szCs w:val="22"/>
        </w:rPr>
      </w:pPr>
    </w:p>
    <w:p w14:paraId="19539B76" w14:textId="47BE1B17" w:rsidR="000C5C85" w:rsidRDefault="28BE5802" w:rsidP="00792996">
      <w:pPr>
        <w:spacing w:after="0"/>
        <w:rPr>
          <w:rFonts w:ascii="Arial" w:hAnsi="Arial"/>
          <w:sz w:val="22"/>
          <w:szCs w:val="22"/>
        </w:rPr>
      </w:pPr>
      <w:r w:rsidRPr="00241467">
        <w:rPr>
          <w:rFonts w:ascii="Arial" w:hAnsi="Arial"/>
          <w:sz w:val="22"/>
          <w:szCs w:val="22"/>
        </w:rPr>
        <w:t xml:space="preserve">Ce partenariat a </w:t>
      </w:r>
      <w:r w:rsidR="008E4FF1" w:rsidRPr="00241467">
        <w:rPr>
          <w:rFonts w:ascii="Arial" w:hAnsi="Arial"/>
          <w:sz w:val="22"/>
          <w:szCs w:val="22"/>
        </w:rPr>
        <w:t xml:space="preserve">un </w:t>
      </w:r>
      <w:r w:rsidR="000E4B00" w:rsidRPr="00241467">
        <w:rPr>
          <w:rFonts w:ascii="Arial" w:hAnsi="Arial"/>
          <w:sz w:val="22"/>
          <w:szCs w:val="22"/>
        </w:rPr>
        <w:t>double</w:t>
      </w:r>
      <w:r w:rsidRPr="00241467">
        <w:rPr>
          <w:rFonts w:ascii="Arial" w:hAnsi="Arial"/>
          <w:sz w:val="22"/>
          <w:szCs w:val="22"/>
        </w:rPr>
        <w:t xml:space="preserve"> objectif</w:t>
      </w:r>
      <w:r w:rsidR="008E4FF1" w:rsidRPr="00241467">
        <w:rPr>
          <w:rFonts w:ascii="Arial" w:hAnsi="Arial"/>
          <w:sz w:val="22"/>
          <w:szCs w:val="22"/>
        </w:rPr>
        <w:t xml:space="preserve"> : d’une part </w:t>
      </w:r>
      <w:r w:rsidRPr="00241467">
        <w:rPr>
          <w:rFonts w:ascii="Arial" w:hAnsi="Arial"/>
          <w:sz w:val="22"/>
          <w:szCs w:val="22"/>
        </w:rPr>
        <w:t xml:space="preserve">stimuler </w:t>
      </w:r>
      <w:r w:rsidRPr="00C53C17">
        <w:rPr>
          <w:rFonts w:ascii="Arial" w:hAnsi="Arial"/>
          <w:sz w:val="22"/>
          <w:szCs w:val="22"/>
        </w:rPr>
        <w:t xml:space="preserve">davantage les ventes </w:t>
      </w:r>
      <w:r w:rsidR="003E0230" w:rsidRPr="00C53C17">
        <w:rPr>
          <w:rFonts w:ascii="Arial" w:hAnsi="Arial"/>
          <w:sz w:val="22"/>
          <w:szCs w:val="22"/>
        </w:rPr>
        <w:t>de</w:t>
      </w:r>
      <w:r w:rsidR="003E0230">
        <w:rPr>
          <w:rFonts w:ascii="Arial" w:hAnsi="Arial"/>
          <w:sz w:val="22"/>
          <w:szCs w:val="22"/>
        </w:rPr>
        <w:t xml:space="preserve"> </w:t>
      </w:r>
      <w:r w:rsidR="000C5C85" w:rsidRPr="00241467">
        <w:rPr>
          <w:rFonts w:ascii="Arial" w:hAnsi="Arial"/>
          <w:sz w:val="22"/>
          <w:szCs w:val="22"/>
        </w:rPr>
        <w:t xml:space="preserve">Leapmotor </w:t>
      </w:r>
      <w:r w:rsidRPr="00241467">
        <w:rPr>
          <w:rFonts w:ascii="Arial" w:hAnsi="Arial"/>
          <w:sz w:val="22"/>
          <w:szCs w:val="22"/>
        </w:rPr>
        <w:t>en Chine, le plus important marché mondial</w:t>
      </w:r>
      <w:r w:rsidR="008E4FF1" w:rsidRPr="00241467">
        <w:rPr>
          <w:rFonts w:ascii="Arial" w:hAnsi="Arial"/>
          <w:sz w:val="22"/>
          <w:szCs w:val="22"/>
        </w:rPr>
        <w:t>, et d’autre part utiliser</w:t>
      </w:r>
      <w:r w:rsidRPr="00241467">
        <w:rPr>
          <w:rFonts w:ascii="Arial" w:hAnsi="Arial"/>
          <w:sz w:val="22"/>
          <w:szCs w:val="22"/>
        </w:rPr>
        <w:t xml:space="preserve"> la présence commerciale internationale de Stellantis pour accélérer de manière significative les ventes de la marque </w:t>
      </w:r>
      <w:r w:rsidR="000C5C85" w:rsidRPr="00241467">
        <w:rPr>
          <w:rFonts w:ascii="Arial" w:hAnsi="Arial"/>
          <w:sz w:val="22"/>
          <w:szCs w:val="22"/>
        </w:rPr>
        <w:t xml:space="preserve">Leapmotor </w:t>
      </w:r>
      <w:r w:rsidRPr="00241467">
        <w:rPr>
          <w:rFonts w:ascii="Arial" w:hAnsi="Arial"/>
          <w:sz w:val="22"/>
          <w:szCs w:val="22"/>
        </w:rPr>
        <w:t xml:space="preserve">dans d’autres régions, en commençant par l’Europe. </w:t>
      </w:r>
      <w:r w:rsidR="008E4FF1" w:rsidRPr="00241467">
        <w:rPr>
          <w:rFonts w:ascii="Arial" w:hAnsi="Arial"/>
          <w:sz w:val="22"/>
          <w:szCs w:val="22"/>
        </w:rPr>
        <w:t>C</w:t>
      </w:r>
      <w:r w:rsidR="000E4B00" w:rsidRPr="00241467">
        <w:rPr>
          <w:rFonts w:ascii="Arial" w:hAnsi="Arial"/>
          <w:sz w:val="22"/>
          <w:szCs w:val="22"/>
        </w:rPr>
        <w:t>e</w:t>
      </w:r>
      <w:r w:rsidR="008E4FF1" w:rsidRPr="00241467">
        <w:rPr>
          <w:rFonts w:ascii="Arial" w:hAnsi="Arial"/>
          <w:sz w:val="22"/>
          <w:szCs w:val="22"/>
        </w:rPr>
        <w:t xml:space="preserve">t écosystème </w:t>
      </w:r>
      <w:r w:rsidR="003956C0" w:rsidRPr="00241467">
        <w:rPr>
          <w:rFonts w:ascii="Arial" w:hAnsi="Arial"/>
          <w:sz w:val="22"/>
          <w:szCs w:val="22"/>
        </w:rPr>
        <w:t xml:space="preserve">« véhicules électriques » </w:t>
      </w:r>
      <w:r w:rsidR="008E4FF1" w:rsidRPr="00241467">
        <w:rPr>
          <w:rFonts w:ascii="Arial" w:hAnsi="Arial"/>
          <w:sz w:val="22"/>
          <w:szCs w:val="22"/>
        </w:rPr>
        <w:t>très</w:t>
      </w:r>
      <w:r w:rsidRPr="00241467">
        <w:rPr>
          <w:rFonts w:ascii="Arial" w:hAnsi="Arial"/>
          <w:sz w:val="22"/>
          <w:szCs w:val="22"/>
        </w:rPr>
        <w:t xml:space="preserve"> innovant et performant de </w:t>
      </w:r>
      <w:r w:rsidR="000C5C85" w:rsidRPr="00241467">
        <w:rPr>
          <w:rFonts w:ascii="Arial" w:hAnsi="Arial"/>
          <w:sz w:val="22"/>
          <w:szCs w:val="22"/>
        </w:rPr>
        <w:t xml:space="preserve">Leapmotor </w:t>
      </w:r>
      <w:r w:rsidRPr="00241467">
        <w:rPr>
          <w:rFonts w:ascii="Arial" w:hAnsi="Arial"/>
          <w:sz w:val="22"/>
          <w:szCs w:val="22"/>
        </w:rPr>
        <w:t xml:space="preserve">en Chine </w:t>
      </w:r>
      <w:r w:rsidR="003956C0" w:rsidRPr="00241467">
        <w:rPr>
          <w:rFonts w:ascii="Arial" w:hAnsi="Arial"/>
          <w:sz w:val="22"/>
          <w:szCs w:val="22"/>
        </w:rPr>
        <w:t xml:space="preserve">contribuera à </w:t>
      </w:r>
      <w:r w:rsidRPr="00241467">
        <w:rPr>
          <w:rFonts w:ascii="Arial" w:hAnsi="Arial"/>
          <w:sz w:val="22"/>
          <w:szCs w:val="22"/>
        </w:rPr>
        <w:t xml:space="preserve">atteindre </w:t>
      </w:r>
      <w:r w:rsidR="008E4FF1" w:rsidRPr="00241467">
        <w:rPr>
          <w:rFonts w:ascii="Arial" w:hAnsi="Arial"/>
          <w:sz w:val="22"/>
          <w:szCs w:val="22"/>
        </w:rPr>
        <w:t>l</w:t>
      </w:r>
      <w:r w:rsidRPr="00241467">
        <w:rPr>
          <w:rFonts w:ascii="Arial" w:hAnsi="Arial"/>
          <w:sz w:val="22"/>
          <w:szCs w:val="22"/>
        </w:rPr>
        <w:t xml:space="preserve">es objectifs stratégiques d’électrification </w:t>
      </w:r>
      <w:r w:rsidR="003956C0" w:rsidRPr="00241467">
        <w:rPr>
          <w:rFonts w:ascii="Arial" w:hAnsi="Arial"/>
          <w:sz w:val="22"/>
          <w:szCs w:val="22"/>
        </w:rPr>
        <w:lastRenderedPageBreak/>
        <w:t xml:space="preserve">du plan </w:t>
      </w:r>
      <w:r w:rsidRPr="00241467">
        <w:rPr>
          <w:rFonts w:ascii="Arial" w:hAnsi="Arial"/>
          <w:sz w:val="22"/>
          <w:szCs w:val="22"/>
        </w:rPr>
        <w:t>Dare Forward 2030</w:t>
      </w:r>
      <w:r w:rsidR="003956C0" w:rsidRPr="00241467">
        <w:rPr>
          <w:rFonts w:ascii="Arial" w:hAnsi="Arial"/>
          <w:sz w:val="22"/>
          <w:szCs w:val="22"/>
        </w:rPr>
        <w:t xml:space="preserve"> de Stellantis. Il </w:t>
      </w:r>
      <w:r w:rsidR="000E4B00" w:rsidRPr="00241467">
        <w:rPr>
          <w:rFonts w:ascii="Arial" w:hAnsi="Arial"/>
          <w:sz w:val="22"/>
          <w:szCs w:val="22"/>
        </w:rPr>
        <w:t xml:space="preserve">permettra </w:t>
      </w:r>
      <w:r w:rsidR="003956C0" w:rsidRPr="00241467">
        <w:rPr>
          <w:rFonts w:ascii="Arial" w:hAnsi="Arial"/>
          <w:sz w:val="22"/>
          <w:szCs w:val="22"/>
        </w:rPr>
        <w:t xml:space="preserve">également </w:t>
      </w:r>
      <w:r w:rsidR="000E4B00" w:rsidRPr="00241467">
        <w:rPr>
          <w:rFonts w:ascii="Arial" w:hAnsi="Arial"/>
          <w:sz w:val="22"/>
          <w:szCs w:val="22"/>
        </w:rPr>
        <w:t>d’explorer</w:t>
      </w:r>
      <w:r w:rsidRPr="00241467">
        <w:rPr>
          <w:rFonts w:ascii="Arial" w:hAnsi="Arial"/>
          <w:sz w:val="22"/>
          <w:szCs w:val="22"/>
        </w:rPr>
        <w:t xml:space="preserve"> de futures synergies avec son partenaire. </w:t>
      </w:r>
      <w:r w:rsidR="000E4B00" w:rsidRPr="00241467">
        <w:rPr>
          <w:rFonts w:ascii="Arial" w:hAnsi="Arial"/>
          <w:sz w:val="22"/>
          <w:szCs w:val="22"/>
        </w:rPr>
        <w:t xml:space="preserve">La coentreprise envisage de démarrer les premières livraisons au cours du second semestre 2024. </w:t>
      </w:r>
    </w:p>
    <w:p w14:paraId="63221799" w14:textId="77777777" w:rsidR="00792996" w:rsidRPr="00241467" w:rsidRDefault="00792996" w:rsidP="00792996">
      <w:pPr>
        <w:spacing w:after="0"/>
        <w:rPr>
          <w:rFonts w:ascii="Arial" w:hAnsi="Arial"/>
          <w:sz w:val="22"/>
          <w:szCs w:val="22"/>
        </w:rPr>
      </w:pPr>
    </w:p>
    <w:p w14:paraId="526CF79F" w14:textId="2DF0250C" w:rsidR="008466A7" w:rsidRDefault="000E4B00" w:rsidP="00792996">
      <w:pPr>
        <w:spacing w:after="0"/>
        <w:rPr>
          <w:rFonts w:ascii="Arial" w:hAnsi="Arial"/>
          <w:sz w:val="22"/>
          <w:szCs w:val="22"/>
        </w:rPr>
      </w:pPr>
      <w:r w:rsidRPr="00241467">
        <w:rPr>
          <w:rFonts w:ascii="Arial" w:hAnsi="Arial"/>
          <w:sz w:val="22"/>
          <w:szCs w:val="22"/>
        </w:rPr>
        <w:t>L</w:t>
      </w:r>
      <w:r w:rsidR="28BE5802" w:rsidRPr="00241467">
        <w:rPr>
          <w:rFonts w:ascii="Arial" w:hAnsi="Arial"/>
          <w:sz w:val="22"/>
          <w:szCs w:val="22"/>
        </w:rPr>
        <w:t>es deux entreprises</w:t>
      </w:r>
      <w:r w:rsidRPr="00241467">
        <w:rPr>
          <w:rFonts w:ascii="Arial" w:hAnsi="Arial"/>
          <w:sz w:val="22"/>
          <w:szCs w:val="22"/>
        </w:rPr>
        <w:t xml:space="preserve"> considèrent que</w:t>
      </w:r>
      <w:r w:rsidR="28BE5802" w:rsidRPr="00241467">
        <w:rPr>
          <w:rFonts w:ascii="Arial" w:hAnsi="Arial"/>
          <w:sz w:val="22"/>
          <w:szCs w:val="22"/>
        </w:rPr>
        <w:t xml:space="preserve"> l’offre de véhicules électriques de </w:t>
      </w:r>
      <w:r w:rsidR="000C5C85" w:rsidRPr="00241467">
        <w:rPr>
          <w:rFonts w:ascii="Arial" w:hAnsi="Arial"/>
          <w:sz w:val="22"/>
          <w:szCs w:val="22"/>
        </w:rPr>
        <w:t xml:space="preserve">Leapmotor </w:t>
      </w:r>
      <w:r w:rsidR="28BE5802" w:rsidRPr="00241467">
        <w:rPr>
          <w:rFonts w:ascii="Arial" w:hAnsi="Arial"/>
          <w:sz w:val="22"/>
          <w:szCs w:val="22"/>
        </w:rPr>
        <w:t>viendra compléter les technologies actuelles et le portefeuille de marques emblématiques de Stellantis</w:t>
      </w:r>
      <w:r w:rsidR="003956C0" w:rsidRPr="00241467">
        <w:rPr>
          <w:rFonts w:ascii="Arial" w:hAnsi="Arial"/>
          <w:sz w:val="22"/>
          <w:szCs w:val="22"/>
        </w:rPr>
        <w:t xml:space="preserve"> </w:t>
      </w:r>
      <w:r w:rsidR="28BE5802" w:rsidRPr="00241467">
        <w:rPr>
          <w:rFonts w:ascii="Arial" w:hAnsi="Arial"/>
          <w:sz w:val="22"/>
          <w:szCs w:val="22"/>
        </w:rPr>
        <w:t xml:space="preserve">pour apporter davantage de solutions de mobilité abordables aux clients internationaux. Stellantis disposera de deux sièges au conseil d’administration de </w:t>
      </w:r>
      <w:r w:rsidR="000C5C85" w:rsidRPr="00241467">
        <w:rPr>
          <w:rFonts w:ascii="Arial" w:hAnsi="Arial"/>
          <w:sz w:val="22"/>
          <w:szCs w:val="22"/>
        </w:rPr>
        <w:t xml:space="preserve">Leapmotor </w:t>
      </w:r>
      <w:r w:rsidR="28BE5802" w:rsidRPr="00241467">
        <w:rPr>
          <w:rFonts w:ascii="Arial" w:hAnsi="Arial"/>
          <w:sz w:val="22"/>
          <w:szCs w:val="22"/>
        </w:rPr>
        <w:t xml:space="preserve">et nommera le CEO de la coentreprise </w:t>
      </w:r>
      <w:r w:rsidR="003956C0" w:rsidRPr="00241467">
        <w:rPr>
          <w:rFonts w:ascii="Arial" w:hAnsi="Arial"/>
          <w:sz w:val="22"/>
          <w:szCs w:val="22"/>
        </w:rPr>
        <w:t>« </w:t>
      </w:r>
      <w:r w:rsidR="000C5C85" w:rsidRPr="00241467">
        <w:rPr>
          <w:rFonts w:ascii="Arial" w:hAnsi="Arial"/>
          <w:sz w:val="22"/>
          <w:szCs w:val="22"/>
        </w:rPr>
        <w:t xml:space="preserve">Leapmotor </w:t>
      </w:r>
      <w:r w:rsidR="28BE5802" w:rsidRPr="00241467">
        <w:rPr>
          <w:rFonts w:ascii="Arial" w:hAnsi="Arial"/>
          <w:sz w:val="22"/>
          <w:szCs w:val="22"/>
        </w:rPr>
        <w:t>International</w:t>
      </w:r>
      <w:r w:rsidR="003956C0" w:rsidRPr="00241467">
        <w:rPr>
          <w:rFonts w:ascii="Arial" w:hAnsi="Arial"/>
          <w:sz w:val="22"/>
          <w:szCs w:val="22"/>
        </w:rPr>
        <w:t> »</w:t>
      </w:r>
      <w:r w:rsidR="28BE5802" w:rsidRPr="00241467">
        <w:rPr>
          <w:rFonts w:ascii="Arial" w:hAnsi="Arial"/>
          <w:sz w:val="22"/>
          <w:szCs w:val="22"/>
        </w:rPr>
        <w:t>.</w:t>
      </w:r>
    </w:p>
    <w:p w14:paraId="70C9F661" w14:textId="77777777" w:rsidR="00792996" w:rsidRPr="00241467" w:rsidRDefault="00792996" w:rsidP="00792996">
      <w:pPr>
        <w:spacing w:after="0"/>
        <w:rPr>
          <w:rFonts w:ascii="Arial" w:hAnsi="Arial" w:cs="Arial"/>
          <w:szCs w:val="24"/>
        </w:rPr>
      </w:pPr>
    </w:p>
    <w:p w14:paraId="50E4C667" w14:textId="0EFDC9D9" w:rsidR="00C34184" w:rsidRDefault="00833C18" w:rsidP="00792996">
      <w:pPr>
        <w:spacing w:after="0"/>
        <w:rPr>
          <w:rFonts w:ascii="Arial" w:hAnsi="Arial"/>
          <w:sz w:val="22"/>
          <w:szCs w:val="22"/>
        </w:rPr>
      </w:pPr>
      <w:r w:rsidRPr="00241467">
        <w:rPr>
          <w:rFonts w:ascii="Arial" w:hAnsi="Arial"/>
          <w:sz w:val="22"/>
          <w:szCs w:val="22"/>
        </w:rPr>
        <w:t xml:space="preserve">« Au fur et à mesure </w:t>
      </w:r>
      <w:r w:rsidR="00EF6A60" w:rsidRPr="00241467">
        <w:rPr>
          <w:rFonts w:ascii="Arial" w:hAnsi="Arial"/>
          <w:sz w:val="22"/>
          <w:szCs w:val="22"/>
        </w:rPr>
        <w:t xml:space="preserve">que </w:t>
      </w:r>
      <w:r w:rsidRPr="00241467">
        <w:rPr>
          <w:rFonts w:ascii="Arial" w:hAnsi="Arial"/>
          <w:sz w:val="22"/>
          <w:szCs w:val="22"/>
        </w:rPr>
        <w:t xml:space="preserve">la consolidation </w:t>
      </w:r>
      <w:r w:rsidR="00EF6A60" w:rsidRPr="00241467">
        <w:rPr>
          <w:rFonts w:ascii="Arial" w:hAnsi="Arial"/>
          <w:sz w:val="22"/>
          <w:szCs w:val="22"/>
        </w:rPr>
        <w:t xml:space="preserve">s’opère </w:t>
      </w:r>
      <w:r w:rsidR="00EF6A60" w:rsidRPr="00C53C17">
        <w:rPr>
          <w:rFonts w:ascii="Arial" w:hAnsi="Arial"/>
          <w:sz w:val="22"/>
          <w:szCs w:val="22"/>
        </w:rPr>
        <w:t>parmi les</w:t>
      </w:r>
      <w:r w:rsidRPr="00C53C17">
        <w:rPr>
          <w:rFonts w:ascii="Arial" w:hAnsi="Arial"/>
          <w:sz w:val="22"/>
          <w:szCs w:val="22"/>
        </w:rPr>
        <w:t xml:space="preserve"> </w:t>
      </w:r>
      <w:r w:rsidR="003E0230" w:rsidRPr="00C53C17">
        <w:rPr>
          <w:rFonts w:ascii="Arial" w:hAnsi="Arial"/>
          <w:sz w:val="22"/>
          <w:szCs w:val="22"/>
        </w:rPr>
        <w:t>start-up</w:t>
      </w:r>
      <w:r w:rsidRPr="00C53C17">
        <w:rPr>
          <w:rFonts w:ascii="Arial" w:hAnsi="Arial"/>
          <w:sz w:val="22"/>
          <w:szCs w:val="22"/>
        </w:rPr>
        <w:t xml:space="preserve"> chin</w:t>
      </w:r>
      <w:r w:rsidRPr="00241467">
        <w:rPr>
          <w:rFonts w:ascii="Arial" w:hAnsi="Arial"/>
          <w:sz w:val="22"/>
          <w:szCs w:val="22"/>
        </w:rPr>
        <w:t xml:space="preserve">oises leaders du secteur du véhicule électrique, il devient de plus en plus évident que </w:t>
      </w:r>
      <w:r w:rsidR="00EF6A60" w:rsidRPr="00241467">
        <w:rPr>
          <w:rFonts w:ascii="Arial" w:hAnsi="Arial"/>
          <w:sz w:val="22"/>
          <w:szCs w:val="22"/>
        </w:rPr>
        <w:t xml:space="preserve">seules </w:t>
      </w:r>
      <w:r w:rsidR="00E53062" w:rsidRPr="00241467">
        <w:rPr>
          <w:rFonts w:ascii="Arial" w:hAnsi="Arial"/>
          <w:sz w:val="22"/>
          <w:szCs w:val="22"/>
        </w:rPr>
        <w:t>quelques-uns</w:t>
      </w:r>
      <w:r w:rsidRPr="00241467">
        <w:rPr>
          <w:rFonts w:ascii="Arial" w:hAnsi="Arial"/>
          <w:sz w:val="22"/>
          <w:szCs w:val="22"/>
        </w:rPr>
        <w:t xml:space="preserve"> de ces nouveaux acteurs performan</w:t>
      </w:r>
      <w:r w:rsidR="00EF6A60" w:rsidRPr="00241467">
        <w:rPr>
          <w:rFonts w:ascii="Arial" w:hAnsi="Arial"/>
          <w:sz w:val="22"/>
          <w:szCs w:val="22"/>
        </w:rPr>
        <w:t>t</w:t>
      </w:r>
      <w:r w:rsidRPr="00241467">
        <w:rPr>
          <w:rFonts w:ascii="Arial" w:hAnsi="Arial"/>
          <w:sz w:val="22"/>
          <w:szCs w:val="22"/>
        </w:rPr>
        <w:t>s et agil</w:t>
      </w:r>
      <w:r w:rsidR="00EF6A60" w:rsidRPr="00241467">
        <w:rPr>
          <w:rFonts w:ascii="Arial" w:hAnsi="Arial"/>
          <w:sz w:val="22"/>
          <w:szCs w:val="22"/>
        </w:rPr>
        <w:t>es</w:t>
      </w:r>
      <w:r w:rsidRPr="00241467">
        <w:rPr>
          <w:rFonts w:ascii="Arial" w:hAnsi="Arial"/>
          <w:sz w:val="22"/>
          <w:szCs w:val="22"/>
        </w:rPr>
        <w:t xml:space="preserve">, tels que </w:t>
      </w:r>
      <w:r w:rsidR="000C5C85" w:rsidRPr="00241467">
        <w:rPr>
          <w:rFonts w:ascii="Arial" w:hAnsi="Arial"/>
          <w:sz w:val="22"/>
          <w:szCs w:val="22"/>
        </w:rPr>
        <w:t>Leapmotor</w:t>
      </w:r>
      <w:r w:rsidRPr="00241467">
        <w:rPr>
          <w:rFonts w:ascii="Arial" w:hAnsi="Arial"/>
          <w:sz w:val="22"/>
          <w:szCs w:val="22"/>
        </w:rPr>
        <w:t>, finiront par dominer les principaux segments en Chine</w:t>
      </w:r>
      <w:r w:rsidR="002D2250">
        <w:rPr>
          <w:rFonts w:ascii="Arial" w:hAnsi="Arial"/>
          <w:sz w:val="22"/>
          <w:szCs w:val="22"/>
        </w:rPr>
        <w:t>,</w:t>
      </w:r>
      <w:r w:rsidRPr="00241467">
        <w:rPr>
          <w:rFonts w:ascii="Arial" w:hAnsi="Arial"/>
          <w:sz w:val="22"/>
          <w:szCs w:val="22"/>
        </w:rPr>
        <w:t xml:space="preserve"> » a déclaré Carlos Tavares, CEO de Stellantis. « Nous estimons que le moment est idéal pour contribuer activement à la stratégie d’expansion internationale de </w:t>
      </w:r>
      <w:r w:rsidR="00BA1646" w:rsidRPr="00241467">
        <w:rPr>
          <w:rFonts w:ascii="Arial" w:hAnsi="Arial"/>
          <w:sz w:val="22"/>
          <w:szCs w:val="22"/>
        </w:rPr>
        <w:t>Leapmotor</w:t>
      </w:r>
      <w:r w:rsidR="00230A8A" w:rsidRPr="00241467">
        <w:rPr>
          <w:rFonts w:ascii="Arial" w:hAnsi="Arial"/>
          <w:sz w:val="22"/>
          <w:szCs w:val="22"/>
        </w:rPr>
        <w:t>,</w:t>
      </w:r>
      <w:r w:rsidRPr="00241467">
        <w:rPr>
          <w:rFonts w:ascii="Arial" w:hAnsi="Arial"/>
          <w:sz w:val="22"/>
          <w:szCs w:val="22"/>
        </w:rPr>
        <w:t xml:space="preserve"> l’un des nouveaux acteurs les plus remarquables du secteur des véhicules électriques, qui partage avec nous le même esprit d’entreprise axé sur la technologie. Grâce à cet investissement, nous </w:t>
      </w:r>
      <w:r w:rsidR="00EF6A60" w:rsidRPr="00241467">
        <w:rPr>
          <w:rFonts w:ascii="Arial" w:hAnsi="Arial"/>
          <w:sz w:val="22"/>
          <w:szCs w:val="22"/>
        </w:rPr>
        <w:t xml:space="preserve">apportons une réponse </w:t>
      </w:r>
      <w:r w:rsidR="006966CD" w:rsidRPr="00241467">
        <w:rPr>
          <w:rFonts w:ascii="Arial" w:hAnsi="Arial"/>
          <w:sz w:val="22"/>
          <w:szCs w:val="22"/>
        </w:rPr>
        <w:t>innovante</w:t>
      </w:r>
      <w:r w:rsidR="00E53062" w:rsidRPr="00241467">
        <w:rPr>
          <w:rFonts w:ascii="Arial" w:hAnsi="Arial"/>
          <w:sz w:val="22"/>
          <w:szCs w:val="22"/>
        </w:rPr>
        <w:t xml:space="preserve"> </w:t>
      </w:r>
      <w:r w:rsidR="006966CD" w:rsidRPr="00241467">
        <w:rPr>
          <w:rFonts w:ascii="Arial" w:hAnsi="Arial"/>
          <w:sz w:val="22"/>
          <w:szCs w:val="22"/>
        </w:rPr>
        <w:t>pour compléter notre stratégie</w:t>
      </w:r>
      <w:r w:rsidR="00E53062" w:rsidRPr="00241467">
        <w:rPr>
          <w:rFonts w:ascii="Arial" w:hAnsi="Arial"/>
          <w:sz w:val="22"/>
          <w:szCs w:val="22"/>
        </w:rPr>
        <w:t>, en bénéficiant</w:t>
      </w:r>
      <w:r w:rsidRPr="00241467">
        <w:rPr>
          <w:rFonts w:ascii="Arial" w:hAnsi="Arial"/>
          <w:sz w:val="22"/>
          <w:szCs w:val="22"/>
        </w:rPr>
        <w:t xml:space="preserve"> de la compétitivité de </w:t>
      </w:r>
      <w:r w:rsidR="000C5C85" w:rsidRPr="00241467">
        <w:rPr>
          <w:rFonts w:ascii="Arial" w:hAnsi="Arial"/>
          <w:sz w:val="22"/>
          <w:szCs w:val="22"/>
        </w:rPr>
        <w:t xml:space="preserve">Leapmotor </w:t>
      </w:r>
      <w:r w:rsidRPr="00241467">
        <w:rPr>
          <w:rFonts w:ascii="Arial" w:hAnsi="Arial"/>
          <w:sz w:val="22"/>
          <w:szCs w:val="22"/>
        </w:rPr>
        <w:t>à la fois en Chine et au niveau international.</w:t>
      </w:r>
      <w:bookmarkStart w:id="1" w:name="OLE_LINK4"/>
      <w:r w:rsidRPr="00241467">
        <w:rPr>
          <w:rFonts w:ascii="Arial" w:hAnsi="Arial"/>
          <w:sz w:val="22"/>
          <w:szCs w:val="22"/>
        </w:rPr>
        <w:t xml:space="preserve"> Je souhaite remercier M. </w:t>
      </w:r>
      <w:r w:rsidR="000C5C85" w:rsidRPr="00241467">
        <w:rPr>
          <w:rFonts w:ascii="Arial" w:hAnsi="Arial"/>
          <w:sz w:val="22"/>
          <w:szCs w:val="22"/>
        </w:rPr>
        <w:t>Zhu Jiangming</w:t>
      </w:r>
      <w:r w:rsidRPr="00241467">
        <w:rPr>
          <w:rFonts w:ascii="Arial" w:hAnsi="Arial"/>
          <w:sz w:val="22"/>
          <w:szCs w:val="22"/>
        </w:rPr>
        <w:t xml:space="preserve"> ainsi que nos équipes respectives pour leur engagement et leur contribution à la création de cette nouvelle opportunité pour nos deux sociétés. » </w:t>
      </w:r>
    </w:p>
    <w:p w14:paraId="39353ECF" w14:textId="77777777" w:rsidR="00792996" w:rsidRPr="00241467" w:rsidRDefault="00792996" w:rsidP="00792996">
      <w:pPr>
        <w:spacing w:after="0"/>
        <w:rPr>
          <w:rFonts w:ascii="Arial" w:hAnsi="Arial" w:cs="Arial"/>
          <w:sz w:val="22"/>
          <w:szCs w:val="22"/>
        </w:rPr>
      </w:pPr>
    </w:p>
    <w:p w14:paraId="5BB98003" w14:textId="4AB74EC9" w:rsidR="00C34184" w:rsidRDefault="008C1617" w:rsidP="00792996">
      <w:pPr>
        <w:spacing w:after="0"/>
        <w:rPr>
          <w:rFonts w:ascii="Arial" w:hAnsi="Arial"/>
          <w:sz w:val="22"/>
          <w:szCs w:val="22"/>
        </w:rPr>
      </w:pPr>
      <w:r w:rsidRPr="00241467">
        <w:rPr>
          <w:rFonts w:ascii="Arial" w:hAnsi="Arial"/>
          <w:sz w:val="22"/>
          <w:szCs w:val="22"/>
        </w:rPr>
        <w:t xml:space="preserve">« Ce jour marque une étape majeure dans l’histoire de </w:t>
      </w:r>
      <w:r w:rsidR="000C5C85" w:rsidRPr="00241467">
        <w:rPr>
          <w:rFonts w:ascii="Arial" w:hAnsi="Arial"/>
          <w:sz w:val="22"/>
          <w:szCs w:val="22"/>
        </w:rPr>
        <w:t xml:space="preserve">Leapmotor </w:t>
      </w:r>
      <w:r w:rsidRPr="00241467">
        <w:rPr>
          <w:rFonts w:ascii="Arial" w:hAnsi="Arial"/>
          <w:sz w:val="22"/>
          <w:szCs w:val="22"/>
        </w:rPr>
        <w:t>et je suis extrêmement fier d’y contribuer aux côtés de M. Tavares et de son équipe</w:t>
      </w:r>
      <w:r w:rsidR="002D2250">
        <w:rPr>
          <w:rFonts w:ascii="Arial" w:hAnsi="Arial"/>
          <w:sz w:val="22"/>
          <w:szCs w:val="22"/>
        </w:rPr>
        <w:t>,</w:t>
      </w:r>
      <w:r w:rsidR="002D2250" w:rsidRPr="00241467">
        <w:rPr>
          <w:rFonts w:ascii="Arial" w:hAnsi="Arial"/>
          <w:sz w:val="22"/>
          <w:szCs w:val="22"/>
        </w:rPr>
        <w:t> </w:t>
      </w:r>
      <w:r w:rsidRPr="00241467">
        <w:rPr>
          <w:rFonts w:ascii="Arial" w:hAnsi="Arial"/>
          <w:sz w:val="22"/>
          <w:szCs w:val="22"/>
        </w:rPr>
        <w:t xml:space="preserve">» a déclaré </w:t>
      </w:r>
      <w:r w:rsidR="000C5C85" w:rsidRPr="00241467">
        <w:rPr>
          <w:rFonts w:ascii="Arial" w:hAnsi="Arial" w:cs="Arial"/>
          <w:sz w:val="22"/>
          <w:szCs w:val="22"/>
        </w:rPr>
        <w:t>Zhu Jiangming</w:t>
      </w:r>
      <w:r w:rsidRPr="00241467">
        <w:rPr>
          <w:rFonts w:ascii="Arial" w:hAnsi="Arial"/>
          <w:sz w:val="22"/>
          <w:szCs w:val="22"/>
        </w:rPr>
        <w:t xml:space="preserve">, fondateur et CEO de </w:t>
      </w:r>
      <w:r w:rsidR="000C5C85" w:rsidRPr="00241467">
        <w:rPr>
          <w:rFonts w:ascii="Arial" w:hAnsi="Arial"/>
          <w:sz w:val="22"/>
          <w:szCs w:val="22"/>
        </w:rPr>
        <w:t>Leapmotor</w:t>
      </w:r>
      <w:r w:rsidRPr="00241467">
        <w:rPr>
          <w:rFonts w:ascii="Arial" w:hAnsi="Arial"/>
          <w:sz w:val="22"/>
          <w:szCs w:val="22"/>
        </w:rPr>
        <w:t xml:space="preserve">. « Grâce à ses compétences autonomes et complètes de développement technologique, </w:t>
      </w:r>
      <w:r w:rsidR="000C5C85" w:rsidRPr="00241467">
        <w:rPr>
          <w:rFonts w:ascii="Arial" w:hAnsi="Arial"/>
          <w:sz w:val="22"/>
          <w:szCs w:val="22"/>
        </w:rPr>
        <w:t xml:space="preserve">Leapmotor </w:t>
      </w:r>
      <w:r w:rsidRPr="00241467">
        <w:rPr>
          <w:rFonts w:ascii="Arial" w:hAnsi="Arial"/>
          <w:sz w:val="22"/>
          <w:szCs w:val="22"/>
        </w:rPr>
        <w:t xml:space="preserve">met sur le marché les meilleurs produits EV de leurs catégories de la manière la plus compétitive possible. Nous sommes convaincus que les partenariats </w:t>
      </w:r>
      <w:r w:rsidR="00BA1646" w:rsidRPr="00241467">
        <w:rPr>
          <w:rFonts w:ascii="Arial" w:hAnsi="Arial"/>
          <w:sz w:val="22"/>
          <w:szCs w:val="22"/>
        </w:rPr>
        <w:t>gagnant-gagnant</w:t>
      </w:r>
      <w:r w:rsidRPr="00241467">
        <w:rPr>
          <w:rFonts w:ascii="Arial" w:hAnsi="Arial"/>
          <w:sz w:val="22"/>
          <w:szCs w:val="22"/>
        </w:rPr>
        <w:t xml:space="preserve"> entre acteurs majeurs sont une force dans un environnement en évolution rapide. En nous associant à Stellantis, nous </w:t>
      </w:r>
      <w:r w:rsidR="00860308" w:rsidRPr="00241467">
        <w:rPr>
          <w:rFonts w:ascii="Arial" w:hAnsi="Arial"/>
          <w:sz w:val="22"/>
          <w:szCs w:val="22"/>
        </w:rPr>
        <w:t>continuerons</w:t>
      </w:r>
      <w:r w:rsidR="00C8412F" w:rsidRPr="00241467">
        <w:rPr>
          <w:rFonts w:ascii="Arial" w:hAnsi="Arial"/>
          <w:sz w:val="22"/>
          <w:szCs w:val="22"/>
        </w:rPr>
        <w:t xml:space="preserve"> d’être</w:t>
      </w:r>
      <w:r w:rsidR="00E53062" w:rsidRPr="00241467">
        <w:rPr>
          <w:rFonts w:ascii="Arial" w:hAnsi="Arial"/>
          <w:sz w:val="22"/>
          <w:szCs w:val="22"/>
        </w:rPr>
        <w:t xml:space="preserve"> c</w:t>
      </w:r>
      <w:r w:rsidRPr="00241467">
        <w:rPr>
          <w:rFonts w:ascii="Arial" w:hAnsi="Arial"/>
          <w:sz w:val="22"/>
          <w:szCs w:val="22"/>
        </w:rPr>
        <w:t>réati</w:t>
      </w:r>
      <w:r w:rsidR="00C8412F" w:rsidRPr="00241467">
        <w:rPr>
          <w:rFonts w:ascii="Arial" w:hAnsi="Arial"/>
          <w:sz w:val="22"/>
          <w:szCs w:val="22"/>
        </w:rPr>
        <w:t>fs et innovants en matière de technologies et de conduite du business, tout en développant</w:t>
      </w:r>
      <w:r w:rsidRPr="00241467">
        <w:rPr>
          <w:rFonts w:ascii="Arial" w:hAnsi="Arial"/>
          <w:sz w:val="22"/>
          <w:szCs w:val="22"/>
        </w:rPr>
        <w:t xml:space="preserve"> avec succès les véhicules électriques </w:t>
      </w:r>
      <w:r w:rsidR="000C5C85" w:rsidRPr="00241467">
        <w:rPr>
          <w:rFonts w:ascii="Arial" w:hAnsi="Arial"/>
          <w:sz w:val="22"/>
          <w:szCs w:val="22"/>
        </w:rPr>
        <w:t xml:space="preserve">Leapmotor </w:t>
      </w:r>
      <w:r w:rsidRPr="00241467">
        <w:rPr>
          <w:rFonts w:ascii="Arial" w:hAnsi="Arial"/>
          <w:sz w:val="22"/>
          <w:szCs w:val="22"/>
        </w:rPr>
        <w:t xml:space="preserve">sur le marché international. » </w:t>
      </w:r>
    </w:p>
    <w:p w14:paraId="755648B6" w14:textId="77777777" w:rsidR="00792996" w:rsidRPr="00241467" w:rsidRDefault="00792996" w:rsidP="00792996">
      <w:pPr>
        <w:spacing w:after="0"/>
        <w:rPr>
          <w:rFonts w:ascii="Arial" w:hAnsi="Arial" w:cs="Arial"/>
          <w:sz w:val="22"/>
          <w:szCs w:val="22"/>
        </w:rPr>
      </w:pPr>
    </w:p>
    <w:p w14:paraId="0AFC5CCE" w14:textId="2528028D" w:rsidR="005D6DD8" w:rsidRPr="00241467" w:rsidRDefault="00593F34" w:rsidP="00792996">
      <w:pPr>
        <w:spacing w:after="0"/>
        <w:rPr>
          <w:rFonts w:ascii="Arial" w:hAnsi="Arial" w:cs="Arial"/>
          <w:sz w:val="22"/>
          <w:szCs w:val="22"/>
        </w:rPr>
      </w:pPr>
      <w:r w:rsidRPr="00241467">
        <w:rPr>
          <w:rFonts w:ascii="Arial" w:hAnsi="Arial"/>
          <w:sz w:val="22"/>
          <w:szCs w:val="22"/>
        </w:rPr>
        <w:t xml:space="preserve">En ciblant le marché moyen-haut de gamme, le segment le plus important et en plus fort développement en Chine, </w:t>
      </w:r>
      <w:r w:rsidR="000C5C85" w:rsidRPr="00241467">
        <w:rPr>
          <w:rFonts w:ascii="Arial" w:hAnsi="Arial"/>
          <w:sz w:val="22"/>
          <w:szCs w:val="22"/>
        </w:rPr>
        <w:t xml:space="preserve">Leapmotor </w:t>
      </w:r>
      <w:r w:rsidRPr="00241467">
        <w:rPr>
          <w:rFonts w:ascii="Arial" w:hAnsi="Arial"/>
          <w:sz w:val="22"/>
          <w:szCs w:val="22"/>
        </w:rPr>
        <w:t xml:space="preserve">a </w:t>
      </w:r>
      <w:r w:rsidR="00C8412F" w:rsidRPr="00241467">
        <w:rPr>
          <w:rFonts w:ascii="Arial" w:hAnsi="Arial"/>
          <w:sz w:val="22"/>
          <w:szCs w:val="22"/>
        </w:rPr>
        <w:t xml:space="preserve">livré </w:t>
      </w:r>
      <w:r w:rsidRPr="00241467">
        <w:rPr>
          <w:rFonts w:ascii="Arial" w:hAnsi="Arial"/>
          <w:sz w:val="22"/>
          <w:szCs w:val="22"/>
        </w:rPr>
        <w:t xml:space="preserve">environ 111 000 unités de NEV en 2022, </w:t>
      </w:r>
      <w:r w:rsidR="00230A8A" w:rsidRPr="00241467">
        <w:rPr>
          <w:rFonts w:ascii="Arial" w:hAnsi="Arial"/>
          <w:sz w:val="22"/>
          <w:szCs w:val="22"/>
        </w:rPr>
        <w:t xml:space="preserve">se plaçant </w:t>
      </w:r>
      <w:r w:rsidR="00C8412F" w:rsidRPr="00241467">
        <w:rPr>
          <w:rFonts w:ascii="Arial" w:hAnsi="Arial"/>
          <w:sz w:val="22"/>
          <w:szCs w:val="22"/>
        </w:rPr>
        <w:t xml:space="preserve">ainsi dans le premier tiers des </w:t>
      </w:r>
      <w:r w:rsidRPr="00241467">
        <w:rPr>
          <w:rFonts w:ascii="Arial" w:hAnsi="Arial"/>
          <w:sz w:val="22"/>
          <w:szCs w:val="22"/>
        </w:rPr>
        <w:t xml:space="preserve">constructeurs </w:t>
      </w:r>
      <w:r w:rsidR="00230A8A" w:rsidRPr="00241467">
        <w:rPr>
          <w:rFonts w:ascii="Arial" w:hAnsi="Arial"/>
          <w:sz w:val="22"/>
          <w:szCs w:val="22"/>
        </w:rPr>
        <w:t>chinois spécialisés dans l’</w:t>
      </w:r>
      <w:r w:rsidR="00C8412F" w:rsidRPr="00241467">
        <w:rPr>
          <w:rFonts w:ascii="Arial" w:hAnsi="Arial"/>
          <w:sz w:val="22"/>
          <w:szCs w:val="22"/>
        </w:rPr>
        <w:t>électrique</w:t>
      </w:r>
      <w:r w:rsidRPr="00241467">
        <w:rPr>
          <w:rFonts w:ascii="Arial" w:hAnsi="Arial"/>
          <w:sz w:val="22"/>
          <w:szCs w:val="22"/>
        </w:rPr>
        <w:t xml:space="preserve">. Dans les trois ans à venir, le plan produit de </w:t>
      </w:r>
      <w:r w:rsidR="000C5C85" w:rsidRPr="00241467">
        <w:rPr>
          <w:rFonts w:ascii="Arial" w:hAnsi="Arial"/>
          <w:sz w:val="22"/>
          <w:szCs w:val="22"/>
        </w:rPr>
        <w:t xml:space="preserve">Leapmotor </w:t>
      </w:r>
      <w:r w:rsidRPr="00241467">
        <w:rPr>
          <w:rFonts w:ascii="Arial" w:hAnsi="Arial"/>
          <w:sz w:val="22"/>
          <w:szCs w:val="22"/>
        </w:rPr>
        <w:t>devrait couvrir l</w:t>
      </w:r>
      <w:r w:rsidR="00230A8A" w:rsidRPr="00241467">
        <w:rPr>
          <w:rFonts w:ascii="Arial" w:hAnsi="Arial"/>
          <w:sz w:val="22"/>
          <w:szCs w:val="22"/>
        </w:rPr>
        <w:t>’ensemble</w:t>
      </w:r>
      <w:r w:rsidRPr="00241467">
        <w:rPr>
          <w:rFonts w:ascii="Arial" w:hAnsi="Arial"/>
          <w:sz w:val="22"/>
          <w:szCs w:val="22"/>
        </w:rPr>
        <w:t xml:space="preserve"> des segments A à E, sur la base d’une architecture technique</w:t>
      </w:r>
      <w:r w:rsidR="00C8412F" w:rsidRPr="00241467">
        <w:rPr>
          <w:rFonts w:ascii="Arial" w:hAnsi="Arial"/>
          <w:sz w:val="22"/>
          <w:szCs w:val="22"/>
        </w:rPr>
        <w:t xml:space="preserve"> unique, </w:t>
      </w:r>
      <w:r w:rsidRPr="00241467">
        <w:rPr>
          <w:rFonts w:ascii="Arial" w:hAnsi="Arial"/>
          <w:sz w:val="22"/>
          <w:szCs w:val="22"/>
        </w:rPr>
        <w:t xml:space="preserve">de trois plateformes hautement évolutives </w:t>
      </w:r>
      <w:r w:rsidR="00230A8A" w:rsidRPr="00241467">
        <w:rPr>
          <w:rFonts w:ascii="Arial" w:hAnsi="Arial"/>
          <w:sz w:val="22"/>
          <w:szCs w:val="22"/>
        </w:rPr>
        <w:t xml:space="preserve">dotées </w:t>
      </w:r>
      <w:r w:rsidR="00C8412F" w:rsidRPr="00241467">
        <w:rPr>
          <w:rFonts w:ascii="Arial" w:hAnsi="Arial"/>
          <w:sz w:val="22"/>
          <w:szCs w:val="22"/>
        </w:rPr>
        <w:t>de</w:t>
      </w:r>
      <w:r w:rsidR="00E27C32" w:rsidRPr="00241467">
        <w:rPr>
          <w:rFonts w:ascii="Arial" w:hAnsi="Arial"/>
          <w:sz w:val="22"/>
          <w:szCs w:val="22"/>
        </w:rPr>
        <w:t xml:space="preserve"> moteurs</w:t>
      </w:r>
      <w:r w:rsidRPr="00241467">
        <w:rPr>
          <w:rFonts w:ascii="Arial" w:hAnsi="Arial"/>
          <w:sz w:val="22"/>
          <w:szCs w:val="22"/>
        </w:rPr>
        <w:t xml:space="preserve"> électriques </w:t>
      </w:r>
      <w:r w:rsidR="00E53062" w:rsidRPr="00241467">
        <w:rPr>
          <w:rFonts w:ascii="Arial" w:hAnsi="Arial"/>
          <w:sz w:val="22"/>
          <w:szCs w:val="22"/>
        </w:rPr>
        <w:t>avec prolongateur d’autonomie.</w:t>
      </w:r>
    </w:p>
    <w:p w14:paraId="577847ED" w14:textId="77777777" w:rsidR="005D6DD8" w:rsidRPr="00241467" w:rsidRDefault="005D6DD8" w:rsidP="00792996">
      <w:pPr>
        <w:spacing w:after="0"/>
        <w:rPr>
          <w:rFonts w:ascii="Arial" w:hAnsi="Arial" w:cs="Arial"/>
          <w:sz w:val="22"/>
          <w:szCs w:val="22"/>
        </w:rPr>
      </w:pPr>
    </w:p>
    <w:bookmarkEnd w:id="1"/>
    <w:p w14:paraId="0AF56A98" w14:textId="6AFF8850" w:rsidR="000B7124" w:rsidRPr="00241467" w:rsidRDefault="000C5C85" w:rsidP="00792996">
      <w:pPr>
        <w:spacing w:after="0"/>
        <w:rPr>
          <w:rFonts w:ascii="Arial" w:hAnsi="Arial" w:cs="Arial"/>
          <w:sz w:val="22"/>
          <w:szCs w:val="22"/>
        </w:rPr>
      </w:pPr>
      <w:r w:rsidRPr="00241467">
        <w:rPr>
          <w:rFonts w:ascii="Arial" w:hAnsi="Arial"/>
          <w:sz w:val="22"/>
          <w:szCs w:val="22"/>
        </w:rPr>
        <w:t xml:space="preserve">Leapmotor </w:t>
      </w:r>
      <w:r w:rsidR="00916F17" w:rsidRPr="00241467">
        <w:rPr>
          <w:rFonts w:ascii="Arial" w:hAnsi="Arial"/>
          <w:sz w:val="22"/>
          <w:szCs w:val="22"/>
        </w:rPr>
        <w:t>a été la première société pure-</w:t>
      </w:r>
      <w:proofErr w:type="spellStart"/>
      <w:r w:rsidR="00916F17" w:rsidRPr="00241467">
        <w:rPr>
          <w:rFonts w:ascii="Arial" w:hAnsi="Arial"/>
          <w:sz w:val="22"/>
          <w:szCs w:val="22"/>
        </w:rPr>
        <w:t>play</w:t>
      </w:r>
      <w:proofErr w:type="spellEnd"/>
      <w:r w:rsidR="00916F17" w:rsidRPr="00241467">
        <w:rPr>
          <w:rFonts w:ascii="Arial" w:hAnsi="Arial"/>
          <w:sz w:val="22"/>
          <w:szCs w:val="22"/>
        </w:rPr>
        <w:t xml:space="preserve"> EV au monde à mettre en œuvre à grande échelle </w:t>
      </w:r>
      <w:hyperlink r:id="rId8">
        <w:r w:rsidR="00916F17" w:rsidRPr="00241467">
          <w:rPr>
            <w:rStyle w:val="Hyperlink"/>
            <w:rFonts w:ascii="Arial" w:hAnsi="Arial"/>
            <w:sz w:val="22"/>
            <w:szCs w:val="22"/>
            <w:u w:val="single"/>
          </w:rPr>
          <w:t xml:space="preserve">la technologie </w:t>
        </w:r>
        <w:proofErr w:type="spellStart"/>
        <w:r w:rsidR="00916F17" w:rsidRPr="00241467">
          <w:rPr>
            <w:rStyle w:val="Hyperlink"/>
            <w:rFonts w:ascii="Arial" w:hAnsi="Arial"/>
            <w:sz w:val="22"/>
            <w:szCs w:val="22"/>
            <w:u w:val="single"/>
          </w:rPr>
          <w:t>Cell</w:t>
        </w:r>
        <w:proofErr w:type="spellEnd"/>
        <w:r w:rsidR="00916F17" w:rsidRPr="00241467">
          <w:rPr>
            <w:rStyle w:val="Hyperlink"/>
            <w:rFonts w:ascii="Arial" w:hAnsi="Arial"/>
            <w:sz w:val="22"/>
            <w:szCs w:val="22"/>
            <w:u w:val="single"/>
          </w:rPr>
          <w:t>-to-</w:t>
        </w:r>
        <w:proofErr w:type="spellStart"/>
        <w:r w:rsidR="00916F17" w:rsidRPr="00241467">
          <w:rPr>
            <w:rStyle w:val="Hyperlink"/>
            <w:rFonts w:ascii="Arial" w:hAnsi="Arial"/>
            <w:sz w:val="22"/>
            <w:szCs w:val="22"/>
            <w:u w:val="single"/>
          </w:rPr>
          <w:t>Chassis</w:t>
        </w:r>
        <w:proofErr w:type="spellEnd"/>
      </w:hyperlink>
      <w:r w:rsidR="00916F17" w:rsidRPr="00241467">
        <w:rPr>
          <w:rFonts w:ascii="Arial" w:hAnsi="Arial"/>
          <w:sz w:val="22"/>
          <w:szCs w:val="22"/>
        </w:rPr>
        <w:t xml:space="preserve">, </w:t>
      </w:r>
      <w:r w:rsidR="00E27C32" w:rsidRPr="00241467">
        <w:rPr>
          <w:rFonts w:ascii="Arial" w:hAnsi="Arial"/>
          <w:sz w:val="22"/>
          <w:szCs w:val="22"/>
        </w:rPr>
        <w:t>ainsi que</w:t>
      </w:r>
      <w:r w:rsidR="00916F17" w:rsidRPr="00241467">
        <w:rPr>
          <w:rFonts w:ascii="Arial" w:hAnsi="Arial"/>
          <w:sz w:val="22"/>
          <w:szCs w:val="22"/>
        </w:rPr>
        <w:t xml:space="preserve"> sa nouvelle architecture électrique et électronique ‘</w:t>
      </w:r>
      <w:hyperlink r:id="rId9">
        <w:r w:rsidR="00916F17" w:rsidRPr="00241467">
          <w:rPr>
            <w:rStyle w:val="Hyperlink"/>
            <w:rFonts w:ascii="Arial" w:hAnsi="Arial"/>
            <w:sz w:val="22"/>
            <w:szCs w:val="22"/>
            <w:u w:val="single"/>
          </w:rPr>
          <w:t>Four-</w:t>
        </w:r>
        <w:proofErr w:type="spellStart"/>
        <w:r w:rsidR="00916F17" w:rsidRPr="00241467">
          <w:rPr>
            <w:rStyle w:val="Hyperlink"/>
            <w:rFonts w:ascii="Arial" w:hAnsi="Arial"/>
            <w:sz w:val="22"/>
            <w:szCs w:val="22"/>
            <w:u w:val="single"/>
          </w:rPr>
          <w:t>Leaf</w:t>
        </w:r>
        <w:proofErr w:type="spellEnd"/>
        <w:r w:rsidR="00916F17" w:rsidRPr="00241467">
          <w:rPr>
            <w:rStyle w:val="Hyperlink"/>
            <w:rFonts w:ascii="Arial" w:hAnsi="Arial"/>
            <w:sz w:val="22"/>
            <w:szCs w:val="22"/>
            <w:u w:val="single"/>
          </w:rPr>
          <w:t xml:space="preserve"> </w:t>
        </w:r>
        <w:proofErr w:type="spellStart"/>
        <w:r w:rsidR="00916F17" w:rsidRPr="00241467">
          <w:rPr>
            <w:rStyle w:val="Hyperlink"/>
            <w:rFonts w:ascii="Arial" w:hAnsi="Arial"/>
            <w:sz w:val="22"/>
            <w:szCs w:val="22"/>
            <w:u w:val="single"/>
          </w:rPr>
          <w:t>Clover</w:t>
        </w:r>
        <w:proofErr w:type="spellEnd"/>
      </w:hyperlink>
      <w:r w:rsidR="00916F17" w:rsidRPr="00241467">
        <w:rPr>
          <w:rFonts w:ascii="Arial" w:hAnsi="Arial"/>
          <w:sz w:val="22"/>
          <w:szCs w:val="22"/>
        </w:rPr>
        <w:t xml:space="preserve">’ </w:t>
      </w:r>
      <w:proofErr w:type="spellStart"/>
      <w:r w:rsidR="00916F17" w:rsidRPr="00241467">
        <w:rPr>
          <w:rFonts w:ascii="Arial" w:hAnsi="Arial"/>
          <w:sz w:val="22"/>
          <w:szCs w:val="22"/>
        </w:rPr>
        <w:t>Leap</w:t>
      </w:r>
      <w:proofErr w:type="spellEnd"/>
      <w:r w:rsidR="00916F17" w:rsidRPr="00241467">
        <w:rPr>
          <w:rFonts w:ascii="Arial" w:hAnsi="Arial"/>
          <w:sz w:val="22"/>
          <w:szCs w:val="22"/>
        </w:rPr>
        <w:t xml:space="preserve"> 3.0 à commande centralisé</w:t>
      </w:r>
      <w:r w:rsidR="00230A8A" w:rsidRPr="00241467">
        <w:rPr>
          <w:rFonts w:ascii="Arial" w:hAnsi="Arial"/>
          <w:sz w:val="22"/>
          <w:szCs w:val="22"/>
        </w:rPr>
        <w:t>e. Cette dernière</w:t>
      </w:r>
      <w:r w:rsidR="00916F17" w:rsidRPr="00241467">
        <w:rPr>
          <w:rFonts w:ascii="Arial" w:hAnsi="Arial"/>
          <w:sz w:val="22"/>
          <w:szCs w:val="22"/>
        </w:rPr>
        <w:t xml:space="preserve"> assure une interaction fluide et performante avec les principaux composants des véhicules électriques intelligents. Son modèle unique d’intégration verticale optimise la modularité</w:t>
      </w:r>
      <w:r w:rsidR="00E27C32" w:rsidRPr="00241467">
        <w:rPr>
          <w:rFonts w:ascii="Arial" w:hAnsi="Arial"/>
          <w:sz w:val="22"/>
          <w:szCs w:val="22"/>
        </w:rPr>
        <w:t xml:space="preserve"> et </w:t>
      </w:r>
      <w:r w:rsidR="00916F17" w:rsidRPr="00241467">
        <w:rPr>
          <w:rFonts w:ascii="Arial" w:hAnsi="Arial"/>
          <w:sz w:val="22"/>
          <w:szCs w:val="22"/>
        </w:rPr>
        <w:t>permet</w:t>
      </w:r>
      <w:r w:rsidR="00E27C32" w:rsidRPr="00241467">
        <w:rPr>
          <w:rFonts w:ascii="Arial" w:hAnsi="Arial"/>
          <w:sz w:val="22"/>
          <w:szCs w:val="22"/>
        </w:rPr>
        <w:t xml:space="preserve"> à </w:t>
      </w:r>
      <w:r w:rsidRPr="00241467">
        <w:rPr>
          <w:rFonts w:ascii="Arial" w:hAnsi="Arial"/>
          <w:sz w:val="22"/>
          <w:szCs w:val="22"/>
        </w:rPr>
        <w:t>Leapmotor</w:t>
      </w:r>
      <w:r w:rsidR="00E27C32" w:rsidRPr="00241467">
        <w:rPr>
          <w:rFonts w:ascii="Arial" w:hAnsi="Arial"/>
          <w:sz w:val="22"/>
          <w:szCs w:val="22"/>
        </w:rPr>
        <w:t xml:space="preserve"> d’apporter</w:t>
      </w:r>
      <w:r w:rsidR="00916F17" w:rsidRPr="00241467">
        <w:rPr>
          <w:rFonts w:ascii="Arial" w:hAnsi="Arial"/>
          <w:sz w:val="22"/>
          <w:szCs w:val="22"/>
        </w:rPr>
        <w:t xml:space="preserve"> une réponse rapide aux besoins des clients. </w:t>
      </w:r>
    </w:p>
    <w:p w14:paraId="03EB9263" w14:textId="428C6B45" w:rsidR="00354B84" w:rsidRPr="00241467" w:rsidRDefault="00354B84" w:rsidP="00792996">
      <w:pPr>
        <w:spacing w:after="0"/>
        <w:jc w:val="left"/>
        <w:rPr>
          <w:rFonts w:ascii="Arial" w:hAnsi="Arial" w:cs="Arial"/>
          <w:sz w:val="22"/>
          <w:szCs w:val="22"/>
        </w:rPr>
      </w:pPr>
      <w:r w:rsidRPr="00241467">
        <w:rPr>
          <w:rFonts w:ascii="Arial" w:hAnsi="Arial" w:cs="Arial"/>
          <w:sz w:val="22"/>
          <w:szCs w:val="22"/>
        </w:rPr>
        <w:br w:type="page"/>
      </w:r>
    </w:p>
    <w:p w14:paraId="4FB11376" w14:textId="37337A40" w:rsidR="00824362" w:rsidRDefault="007D53C5" w:rsidP="00792996">
      <w:pPr>
        <w:spacing w:after="0"/>
        <w:rPr>
          <w:rFonts w:ascii="Arial" w:hAnsi="Arial"/>
          <w:sz w:val="22"/>
          <w:szCs w:val="22"/>
        </w:rPr>
      </w:pPr>
      <w:r w:rsidRPr="00241467">
        <w:rPr>
          <w:rFonts w:ascii="Arial" w:hAnsi="Arial"/>
          <w:sz w:val="22"/>
          <w:szCs w:val="22"/>
        </w:rPr>
        <w:lastRenderedPageBreak/>
        <w:t>Fondée début 2021</w:t>
      </w:r>
      <w:r w:rsidR="00E27C32" w:rsidRPr="00241467">
        <w:rPr>
          <w:rFonts w:ascii="Arial" w:hAnsi="Arial"/>
          <w:sz w:val="22"/>
          <w:szCs w:val="22"/>
        </w:rPr>
        <w:t>,</w:t>
      </w:r>
      <w:r w:rsidRPr="00241467">
        <w:rPr>
          <w:rFonts w:ascii="Arial" w:hAnsi="Arial"/>
          <w:sz w:val="22"/>
          <w:szCs w:val="22"/>
        </w:rPr>
        <w:t xml:space="preserve"> mais forte de plus d</w:t>
      </w:r>
      <w:r w:rsidR="002D2250">
        <w:rPr>
          <w:rFonts w:ascii="Arial" w:hAnsi="Arial"/>
          <w:sz w:val="22"/>
          <w:szCs w:val="22"/>
        </w:rPr>
        <w:t>’</w:t>
      </w:r>
      <w:r w:rsidRPr="00241467">
        <w:rPr>
          <w:rFonts w:ascii="Arial" w:hAnsi="Arial"/>
          <w:sz w:val="22"/>
          <w:szCs w:val="22"/>
        </w:rPr>
        <w:t xml:space="preserve">un siècle d’expérience, </w:t>
      </w:r>
      <w:hyperlink r:id="rId10" w:history="1">
        <w:r w:rsidRPr="00241467">
          <w:rPr>
            <w:rStyle w:val="Hyperlink"/>
            <w:rFonts w:ascii="Arial" w:hAnsi="Arial"/>
            <w:sz w:val="22"/>
            <w:szCs w:val="22"/>
            <w:u w:val="single"/>
          </w:rPr>
          <w:t>Stellantis</w:t>
        </w:r>
      </w:hyperlink>
      <w:r w:rsidRPr="00241467">
        <w:rPr>
          <w:rFonts w:ascii="Arial" w:hAnsi="Arial"/>
          <w:sz w:val="22"/>
          <w:szCs w:val="22"/>
        </w:rPr>
        <w:t xml:space="preserve"> rassemble 14 marques automobiles emblématiques et deux acteurs de la mobilité ayant pour objectif de garantir une mobilité sûre, propre et abordable </w:t>
      </w:r>
      <w:r w:rsidR="00E27C32" w:rsidRPr="00241467">
        <w:rPr>
          <w:rFonts w:ascii="Arial" w:hAnsi="Arial"/>
          <w:sz w:val="22"/>
          <w:szCs w:val="22"/>
        </w:rPr>
        <w:t>pour</w:t>
      </w:r>
      <w:r w:rsidRPr="00241467">
        <w:rPr>
          <w:rFonts w:ascii="Arial" w:hAnsi="Arial"/>
          <w:sz w:val="22"/>
          <w:szCs w:val="22"/>
        </w:rPr>
        <w:t xml:space="preserve"> </w:t>
      </w:r>
      <w:r w:rsidR="00E27C32" w:rsidRPr="00241467">
        <w:rPr>
          <w:rFonts w:ascii="Arial" w:hAnsi="Arial"/>
          <w:sz w:val="22"/>
          <w:szCs w:val="22"/>
        </w:rPr>
        <w:t xml:space="preserve">ses clients </w:t>
      </w:r>
      <w:r w:rsidR="00DA12BF" w:rsidRPr="00241467">
        <w:rPr>
          <w:rFonts w:ascii="Arial" w:hAnsi="Arial"/>
          <w:sz w:val="22"/>
          <w:szCs w:val="22"/>
        </w:rPr>
        <w:t xml:space="preserve">dans </w:t>
      </w:r>
      <w:r w:rsidR="00E27C32" w:rsidRPr="00241467">
        <w:rPr>
          <w:rFonts w:ascii="Arial" w:hAnsi="Arial"/>
          <w:sz w:val="22"/>
          <w:szCs w:val="22"/>
        </w:rPr>
        <w:t>plus de 130 marchés</w:t>
      </w:r>
      <w:r w:rsidR="00DA12BF" w:rsidRPr="00241467">
        <w:rPr>
          <w:rFonts w:ascii="Arial" w:hAnsi="Arial"/>
          <w:sz w:val="22"/>
          <w:szCs w:val="22"/>
        </w:rPr>
        <w:t>, en s’appuyant sur</w:t>
      </w:r>
      <w:r w:rsidR="00E27C32" w:rsidRPr="00241467">
        <w:rPr>
          <w:rFonts w:ascii="Arial" w:hAnsi="Arial"/>
          <w:sz w:val="22"/>
          <w:szCs w:val="22"/>
        </w:rPr>
        <w:t xml:space="preserve"> u</w:t>
      </w:r>
      <w:r w:rsidR="00E53062" w:rsidRPr="00241467">
        <w:rPr>
          <w:rFonts w:ascii="Arial" w:hAnsi="Arial"/>
          <w:sz w:val="22"/>
          <w:szCs w:val="22"/>
        </w:rPr>
        <w:t>ne</w:t>
      </w:r>
      <w:r w:rsidR="00E27C32" w:rsidRPr="00241467">
        <w:rPr>
          <w:rFonts w:ascii="Arial" w:hAnsi="Arial"/>
          <w:sz w:val="22"/>
          <w:szCs w:val="22"/>
        </w:rPr>
        <w:t xml:space="preserve"> activité industrielle </w:t>
      </w:r>
      <w:r w:rsidRPr="00241467">
        <w:rPr>
          <w:rFonts w:ascii="Arial" w:hAnsi="Arial"/>
          <w:sz w:val="22"/>
          <w:szCs w:val="22"/>
        </w:rPr>
        <w:t xml:space="preserve">dans plus de 30 pays. En 2022, Stellantis a </w:t>
      </w:r>
      <w:r w:rsidR="00E27C32" w:rsidRPr="00241467">
        <w:rPr>
          <w:rFonts w:ascii="Arial" w:hAnsi="Arial"/>
          <w:sz w:val="22"/>
          <w:szCs w:val="22"/>
        </w:rPr>
        <w:t xml:space="preserve">livré </w:t>
      </w:r>
      <w:r w:rsidRPr="00241467">
        <w:rPr>
          <w:rFonts w:ascii="Arial" w:hAnsi="Arial"/>
          <w:sz w:val="22"/>
          <w:szCs w:val="22"/>
        </w:rPr>
        <w:t xml:space="preserve">plus de 6 millions de véhicules pour un chiffre d’affaires net de 179,5 milliards d’euros et un bénéfice net de 16,8 milliards d’euros. </w:t>
      </w:r>
      <w:hyperlink r:id="rId11" w:history="1">
        <w:r w:rsidR="00E27C32" w:rsidRPr="00241467">
          <w:rPr>
            <w:rStyle w:val="Hyperlink"/>
            <w:rFonts w:ascii="Arial" w:hAnsi="Arial"/>
            <w:sz w:val="22"/>
            <w:szCs w:val="22"/>
            <w:u w:val="single"/>
          </w:rPr>
          <w:t>Au premier semestre 2</w:t>
        </w:r>
        <w:r w:rsidR="000C5C85" w:rsidRPr="00241467">
          <w:rPr>
            <w:rStyle w:val="Hyperlink"/>
            <w:rFonts w:ascii="Arial" w:hAnsi="Arial"/>
            <w:sz w:val="22"/>
            <w:szCs w:val="22"/>
            <w:u w:val="single"/>
          </w:rPr>
          <w:t>0</w:t>
        </w:r>
        <w:r w:rsidR="00E27C32" w:rsidRPr="00241467">
          <w:rPr>
            <w:rStyle w:val="Hyperlink"/>
            <w:rFonts w:ascii="Arial" w:hAnsi="Arial"/>
            <w:sz w:val="22"/>
            <w:szCs w:val="22"/>
            <w:u w:val="single"/>
          </w:rPr>
          <w:t>23</w:t>
        </w:r>
        <w:r w:rsidR="00E27C32" w:rsidRPr="00241467">
          <w:rPr>
            <w:rStyle w:val="Hyperlink"/>
            <w:rFonts w:ascii="Arial" w:hAnsi="Arial"/>
            <w:sz w:val="22"/>
            <w:szCs w:val="22"/>
          </w:rPr>
          <w:t>,</w:t>
        </w:r>
      </w:hyperlink>
      <w:r w:rsidR="00E27C32" w:rsidRPr="00241467">
        <w:rPr>
          <w:rFonts w:ascii="Arial" w:hAnsi="Arial"/>
          <w:sz w:val="22"/>
          <w:szCs w:val="22"/>
        </w:rPr>
        <w:t xml:space="preserve"> l</w:t>
      </w:r>
      <w:r w:rsidRPr="00241467">
        <w:rPr>
          <w:rFonts w:ascii="Arial" w:hAnsi="Arial"/>
          <w:sz w:val="22"/>
          <w:szCs w:val="22"/>
        </w:rPr>
        <w:t>a société détient l</w:t>
      </w:r>
      <w:r w:rsidR="002D2250">
        <w:rPr>
          <w:rFonts w:ascii="Arial" w:hAnsi="Arial"/>
          <w:sz w:val="22"/>
          <w:szCs w:val="22"/>
        </w:rPr>
        <w:t>’</w:t>
      </w:r>
      <w:r w:rsidRPr="00241467">
        <w:rPr>
          <w:rFonts w:ascii="Arial" w:hAnsi="Arial"/>
          <w:sz w:val="22"/>
          <w:szCs w:val="22"/>
        </w:rPr>
        <w:t>un des résultats opérationnels courants (AOI</w:t>
      </w:r>
      <w:r w:rsidR="00DA12BF" w:rsidRPr="00241467">
        <w:rPr>
          <w:rFonts w:ascii="Arial" w:hAnsi="Arial"/>
          <w:sz w:val="22"/>
          <w:szCs w:val="22"/>
        </w:rPr>
        <w:t>)</w:t>
      </w:r>
      <w:r w:rsidRPr="00241467">
        <w:rPr>
          <w:rFonts w:ascii="Arial" w:hAnsi="Arial"/>
          <w:sz w:val="22"/>
          <w:szCs w:val="22"/>
        </w:rPr>
        <w:t xml:space="preserve"> les plus élevés du secteur avec 14,4 %. </w:t>
      </w:r>
    </w:p>
    <w:p w14:paraId="7E66F892" w14:textId="77777777" w:rsidR="00792996" w:rsidRPr="00241467" w:rsidRDefault="00792996" w:rsidP="00792996">
      <w:pPr>
        <w:spacing w:after="0"/>
        <w:rPr>
          <w:rFonts w:ascii="Arial" w:hAnsi="Arial" w:cs="Arial"/>
          <w:sz w:val="22"/>
          <w:szCs w:val="22"/>
        </w:rPr>
      </w:pPr>
    </w:p>
    <w:p w14:paraId="430C7861" w14:textId="4F5AF545" w:rsidR="00E5427C" w:rsidRDefault="00E5427C" w:rsidP="00792996">
      <w:pPr>
        <w:spacing w:after="0"/>
        <w:rPr>
          <w:rFonts w:ascii="Arial" w:hAnsi="Arial"/>
          <w:sz w:val="22"/>
          <w:szCs w:val="22"/>
        </w:rPr>
      </w:pPr>
      <w:r w:rsidRPr="00241467">
        <w:rPr>
          <w:rFonts w:ascii="Arial" w:hAnsi="Arial"/>
          <w:sz w:val="22"/>
          <w:szCs w:val="22"/>
        </w:rPr>
        <w:t xml:space="preserve">Stellantis investira plus de 50 milliards d’euros dans l’électrification au cours des dix prochaines années afin d’atteindre les objectifs de son plan stratégique </w:t>
      </w:r>
      <w:hyperlink r:id="rId12" w:history="1">
        <w:r w:rsidRPr="00241467">
          <w:rPr>
            <w:rStyle w:val="Hyperlink"/>
            <w:rFonts w:ascii="Arial" w:hAnsi="Arial"/>
            <w:sz w:val="22"/>
            <w:szCs w:val="22"/>
            <w:u w:val="single"/>
          </w:rPr>
          <w:t>Dare Forward 2030</w:t>
        </w:r>
      </w:hyperlink>
      <w:r w:rsidRPr="00241467">
        <w:rPr>
          <w:rFonts w:ascii="Arial" w:hAnsi="Arial"/>
          <w:sz w:val="22"/>
          <w:szCs w:val="22"/>
        </w:rPr>
        <w:t xml:space="preserve"> visant 100 % des ventes de véhicules électriques à batterie (BEV) pour les voitures </w:t>
      </w:r>
      <w:r w:rsidR="00DA12BF" w:rsidRPr="00241467">
        <w:rPr>
          <w:rFonts w:ascii="Arial" w:hAnsi="Arial"/>
          <w:sz w:val="22"/>
          <w:szCs w:val="22"/>
        </w:rPr>
        <w:t xml:space="preserve">particulières </w:t>
      </w:r>
      <w:r w:rsidRPr="00241467">
        <w:rPr>
          <w:rFonts w:ascii="Arial" w:hAnsi="Arial"/>
          <w:sz w:val="22"/>
          <w:szCs w:val="22"/>
        </w:rPr>
        <w:t xml:space="preserve">en Europe et 50 % des ventes de BEV pour les voitures </w:t>
      </w:r>
      <w:r w:rsidR="00DA12BF" w:rsidRPr="00241467">
        <w:rPr>
          <w:rFonts w:ascii="Arial" w:hAnsi="Arial"/>
          <w:sz w:val="22"/>
          <w:szCs w:val="22"/>
        </w:rPr>
        <w:t>particulières</w:t>
      </w:r>
      <w:r w:rsidRPr="00241467">
        <w:rPr>
          <w:rFonts w:ascii="Arial" w:hAnsi="Arial"/>
          <w:sz w:val="22"/>
          <w:szCs w:val="22"/>
        </w:rPr>
        <w:t xml:space="preserve"> et les </w:t>
      </w:r>
      <w:r w:rsidR="00D50387" w:rsidRPr="00241467">
        <w:rPr>
          <w:rFonts w:ascii="Arial" w:hAnsi="Arial"/>
          <w:sz w:val="22"/>
          <w:szCs w:val="22"/>
        </w:rPr>
        <w:t>pick-up aux</w:t>
      </w:r>
      <w:r w:rsidRPr="00241467">
        <w:rPr>
          <w:rFonts w:ascii="Arial" w:hAnsi="Arial"/>
          <w:sz w:val="22"/>
          <w:szCs w:val="22"/>
        </w:rPr>
        <w:t xml:space="preserve"> États-Unis d</w:t>
      </w:r>
      <w:r w:rsidR="002D2250">
        <w:rPr>
          <w:rFonts w:ascii="Arial" w:hAnsi="Arial"/>
          <w:sz w:val="22"/>
          <w:szCs w:val="22"/>
        </w:rPr>
        <w:t>’</w:t>
      </w:r>
      <w:r w:rsidRPr="00241467">
        <w:rPr>
          <w:rFonts w:ascii="Arial" w:hAnsi="Arial"/>
          <w:sz w:val="22"/>
          <w:szCs w:val="22"/>
        </w:rPr>
        <w:t>ici 2030. Pour atteindre ces objectifs, l</w:t>
      </w:r>
      <w:r w:rsidR="00D50387" w:rsidRPr="00241467">
        <w:rPr>
          <w:rFonts w:ascii="Arial" w:hAnsi="Arial"/>
          <w:sz w:val="22"/>
          <w:szCs w:val="22"/>
        </w:rPr>
        <w:t>’entreprise</w:t>
      </w:r>
      <w:r w:rsidRPr="00241467">
        <w:rPr>
          <w:rFonts w:ascii="Arial" w:hAnsi="Arial"/>
          <w:sz w:val="22"/>
          <w:szCs w:val="22"/>
        </w:rPr>
        <w:t xml:space="preserve"> sécurise une capacité de batteries d’environ 400 GWh, avec notamment le soutien de six usines de production de batteries</w:t>
      </w:r>
      <w:r>
        <w:rPr>
          <w:rFonts w:ascii="Arial" w:hAnsi="Arial"/>
          <w:sz w:val="22"/>
          <w:szCs w:val="22"/>
        </w:rPr>
        <w:t xml:space="preserve"> en Amérique du Nord et en Europe. Stellantis est en bonne voie pour devenir une entreprise neutre en carbone d’ici 2038, tous champs d’application confondus, avec un pourcentage de compensation des émissions </w:t>
      </w:r>
      <w:r w:rsidR="00D50387">
        <w:rPr>
          <w:rFonts w:ascii="Arial" w:hAnsi="Arial"/>
          <w:sz w:val="22"/>
          <w:szCs w:val="22"/>
        </w:rPr>
        <w:t xml:space="preserve">restantes </w:t>
      </w:r>
      <w:r>
        <w:rPr>
          <w:rFonts w:ascii="Arial" w:hAnsi="Arial"/>
          <w:sz w:val="22"/>
          <w:szCs w:val="22"/>
        </w:rPr>
        <w:t xml:space="preserve">à un seul chiffre. Parallèlement à ce choix stratégique, Stellantis poursuit son engagement vers un modèle commercial </w:t>
      </w:r>
      <w:r w:rsidR="00DA12BF">
        <w:rPr>
          <w:rFonts w:ascii="Arial" w:hAnsi="Arial"/>
          <w:sz w:val="22"/>
          <w:szCs w:val="22"/>
        </w:rPr>
        <w:t>dit ‘asset</w:t>
      </w:r>
      <w:r w:rsidR="00D50387">
        <w:rPr>
          <w:rFonts w:ascii="Arial" w:hAnsi="Arial"/>
          <w:sz w:val="22"/>
          <w:szCs w:val="22"/>
        </w:rPr>
        <w:t>-l</w:t>
      </w:r>
      <w:r w:rsidR="00DA12BF">
        <w:rPr>
          <w:rFonts w:ascii="Arial" w:hAnsi="Arial"/>
          <w:sz w:val="22"/>
          <w:szCs w:val="22"/>
        </w:rPr>
        <w:t xml:space="preserve">ight’ </w:t>
      </w:r>
      <w:r>
        <w:rPr>
          <w:rFonts w:ascii="Arial" w:hAnsi="Arial"/>
          <w:sz w:val="22"/>
          <w:szCs w:val="22"/>
        </w:rPr>
        <w:t>pour ses marques étrangères en Chine.</w:t>
      </w:r>
    </w:p>
    <w:p w14:paraId="6F803832" w14:textId="77777777" w:rsidR="00792996" w:rsidRPr="003243FC" w:rsidRDefault="00792996" w:rsidP="00792996">
      <w:pPr>
        <w:spacing w:after="0"/>
        <w:rPr>
          <w:rFonts w:ascii="Arial" w:hAnsi="Arial" w:cs="Arial"/>
          <w:sz w:val="22"/>
          <w:szCs w:val="22"/>
        </w:rPr>
      </w:pPr>
    </w:p>
    <w:p w14:paraId="4B90E5AB" w14:textId="24F8D817" w:rsidR="003E7ACB" w:rsidRDefault="003E7ACB" w:rsidP="00792996">
      <w:pPr>
        <w:spacing w:after="0"/>
        <w:rPr>
          <w:rFonts w:ascii="Arial" w:hAnsi="Arial"/>
          <w:sz w:val="22"/>
          <w:szCs w:val="22"/>
        </w:rPr>
      </w:pPr>
      <w:r>
        <w:rPr>
          <w:rFonts w:ascii="Arial" w:hAnsi="Arial"/>
          <w:sz w:val="22"/>
          <w:szCs w:val="22"/>
        </w:rPr>
        <w:t xml:space="preserve">La transaction est soumise aux conditions habituelles de clôture, incluant les approbations réglementaires. </w:t>
      </w:r>
    </w:p>
    <w:p w14:paraId="7986C2FE" w14:textId="77777777" w:rsidR="00792996" w:rsidRDefault="00792996" w:rsidP="00792996">
      <w:pPr>
        <w:spacing w:after="0"/>
        <w:rPr>
          <w:rFonts w:ascii="Arial" w:hAnsi="Arial"/>
          <w:sz w:val="22"/>
          <w:szCs w:val="22"/>
        </w:rPr>
      </w:pPr>
    </w:p>
    <w:p w14:paraId="361299B1" w14:textId="41F385E8" w:rsidR="00D50387" w:rsidRDefault="00D50387" w:rsidP="00792996">
      <w:pPr>
        <w:spacing w:after="0"/>
        <w:rPr>
          <w:rFonts w:ascii="Arial" w:hAnsi="Arial"/>
          <w:b/>
          <w:bCs/>
          <w:i/>
          <w:iCs/>
          <w:sz w:val="22"/>
          <w:szCs w:val="22"/>
        </w:rPr>
      </w:pPr>
      <w:r w:rsidRPr="00376070">
        <w:rPr>
          <w:rFonts w:ascii="Arial" w:hAnsi="Arial"/>
          <w:b/>
          <w:bCs/>
          <w:i/>
          <w:iCs/>
          <w:sz w:val="22"/>
          <w:szCs w:val="22"/>
        </w:rPr>
        <w:t xml:space="preserve">Conférence téléphonique pour les investisseurs : </w:t>
      </w:r>
    </w:p>
    <w:p w14:paraId="3664E408" w14:textId="77777777" w:rsidR="00792996" w:rsidRPr="00376070" w:rsidRDefault="00792996" w:rsidP="00792996">
      <w:pPr>
        <w:spacing w:after="0"/>
        <w:rPr>
          <w:rFonts w:ascii="Arial" w:hAnsi="Arial"/>
          <w:b/>
          <w:bCs/>
          <w:i/>
          <w:iCs/>
          <w:sz w:val="22"/>
          <w:szCs w:val="22"/>
        </w:rPr>
      </w:pPr>
    </w:p>
    <w:p w14:paraId="16FEA186" w14:textId="0649CA56" w:rsidR="00D50387" w:rsidRDefault="00354B84" w:rsidP="00792996">
      <w:pPr>
        <w:spacing w:after="0"/>
        <w:rPr>
          <w:rFonts w:ascii="Arial" w:hAnsi="Arial"/>
          <w:i/>
          <w:iCs/>
          <w:sz w:val="22"/>
          <w:szCs w:val="22"/>
        </w:rPr>
      </w:pPr>
      <w:r w:rsidRPr="00376070">
        <w:rPr>
          <w:rFonts w:ascii="Arial" w:hAnsi="Arial"/>
          <w:i/>
          <w:iCs/>
          <w:sz w:val="22"/>
          <w:szCs w:val="22"/>
        </w:rPr>
        <w:t xml:space="preserve">Stellantis et Leapmotor organiseront séparément des conférences en ligne pour leurs analystes et investisseurs respectifs. Les détails pour accéder à ces événements sont disponibles </w:t>
      </w:r>
      <w:r w:rsidR="00D50387" w:rsidRPr="00376070">
        <w:rPr>
          <w:rFonts w:ascii="Arial" w:hAnsi="Arial"/>
          <w:i/>
          <w:iCs/>
          <w:sz w:val="22"/>
          <w:szCs w:val="22"/>
        </w:rPr>
        <w:t>sur les pages des relations investisseurs des sites Internet respectifs (</w:t>
      </w:r>
      <w:hyperlink r:id="rId13" w:history="1">
        <w:r w:rsidR="00241467" w:rsidRPr="00376070">
          <w:rPr>
            <w:rStyle w:val="Hyperlink"/>
            <w:rFonts w:ascii="Arial" w:hAnsi="Arial"/>
            <w:i/>
            <w:iCs/>
            <w:sz w:val="22"/>
            <w:szCs w:val="22"/>
          </w:rPr>
          <w:t>www.stellantis.com</w:t>
        </w:r>
      </w:hyperlink>
      <w:r w:rsidR="00241467" w:rsidRPr="00376070">
        <w:rPr>
          <w:rFonts w:ascii="Arial" w:hAnsi="Arial"/>
          <w:i/>
          <w:iCs/>
          <w:sz w:val="22"/>
          <w:szCs w:val="22"/>
        </w:rPr>
        <w:t xml:space="preserve"> </w:t>
      </w:r>
      <w:r w:rsidR="00D50387" w:rsidRPr="00376070">
        <w:rPr>
          <w:rFonts w:ascii="Arial" w:hAnsi="Arial"/>
          <w:i/>
          <w:iCs/>
          <w:sz w:val="22"/>
          <w:szCs w:val="22"/>
        </w:rPr>
        <w:t xml:space="preserve">et </w:t>
      </w:r>
      <w:hyperlink r:id="rId14" w:history="1">
        <w:r w:rsidR="00241467" w:rsidRPr="00376070">
          <w:rPr>
            <w:rStyle w:val="Hyperlink"/>
            <w:rFonts w:ascii="Arial" w:hAnsi="Arial"/>
            <w:i/>
            <w:iCs/>
            <w:sz w:val="22"/>
            <w:szCs w:val="22"/>
          </w:rPr>
          <w:t>www.leapmotor.com</w:t>
        </w:r>
      </w:hyperlink>
      <w:r w:rsidR="00241467" w:rsidRPr="00376070">
        <w:rPr>
          <w:rFonts w:ascii="Arial" w:hAnsi="Arial"/>
          <w:i/>
          <w:iCs/>
          <w:sz w:val="22"/>
          <w:szCs w:val="22"/>
        </w:rPr>
        <w:t>)</w:t>
      </w:r>
      <w:r w:rsidR="00D50387" w:rsidRPr="00376070">
        <w:rPr>
          <w:rFonts w:ascii="Arial" w:hAnsi="Arial"/>
          <w:i/>
          <w:iCs/>
          <w:sz w:val="22"/>
          <w:szCs w:val="22"/>
        </w:rPr>
        <w:t>.</w:t>
      </w:r>
    </w:p>
    <w:p w14:paraId="57E3FFAF" w14:textId="77777777" w:rsidR="001F0C46" w:rsidRPr="00376070" w:rsidRDefault="001F0C46" w:rsidP="00792996">
      <w:pPr>
        <w:spacing w:after="0"/>
        <w:rPr>
          <w:rFonts w:ascii="Arial" w:hAnsi="Arial"/>
          <w:i/>
          <w:iCs/>
          <w:sz w:val="22"/>
          <w:szCs w:val="22"/>
        </w:rPr>
      </w:pPr>
    </w:p>
    <w:p w14:paraId="71338CF7" w14:textId="3148C2AD" w:rsidR="000C24E1" w:rsidRDefault="6B10AB51" w:rsidP="0026471E">
      <w:pPr>
        <w:jc w:val="center"/>
        <w:rPr>
          <w:rFonts w:ascii="Arial" w:hAnsi="Arial" w:cs="Arial"/>
          <w:sz w:val="22"/>
          <w:szCs w:val="22"/>
        </w:rPr>
      </w:pPr>
      <w:r>
        <w:rPr>
          <w:rFonts w:ascii="Arial" w:hAnsi="Arial"/>
          <w:sz w:val="22"/>
          <w:szCs w:val="22"/>
        </w:rPr>
        <w:t># # #</w:t>
      </w:r>
    </w:p>
    <w:p w14:paraId="2C3EC8FB" w14:textId="79F2B381" w:rsidR="00833C18" w:rsidRPr="003243FC" w:rsidRDefault="00833C18" w:rsidP="00833C18">
      <w:pPr>
        <w:pStyle w:val="SDatePlace"/>
        <w:rPr>
          <w:rFonts w:ascii="Arial" w:hAnsi="Arial" w:cs="Arial"/>
          <w:b/>
          <w:sz w:val="22"/>
          <w:szCs w:val="22"/>
        </w:rPr>
      </w:pPr>
      <w:r>
        <w:rPr>
          <w:rFonts w:ascii="Arial" w:hAnsi="Arial"/>
          <w:b/>
          <w:sz w:val="22"/>
          <w:szCs w:val="22"/>
        </w:rPr>
        <w:t xml:space="preserve">À propos de </w:t>
      </w:r>
      <w:r w:rsidR="000C5C85">
        <w:rPr>
          <w:rFonts w:ascii="Arial" w:hAnsi="Arial"/>
          <w:b/>
          <w:sz w:val="22"/>
          <w:szCs w:val="22"/>
        </w:rPr>
        <w:t>Leapmotor</w:t>
      </w:r>
    </w:p>
    <w:p w14:paraId="22050D91" w14:textId="635B6A8C" w:rsidR="00833C18" w:rsidRPr="003243FC" w:rsidRDefault="000C5C85" w:rsidP="00833C18">
      <w:pPr>
        <w:pStyle w:val="SDatePlace"/>
        <w:jc w:val="both"/>
        <w:rPr>
          <w:rFonts w:ascii="Arial" w:hAnsi="Arial" w:cs="Arial"/>
          <w:bCs/>
          <w:i/>
          <w:iCs/>
          <w:sz w:val="22"/>
          <w:szCs w:val="22"/>
        </w:rPr>
      </w:pPr>
      <w:r>
        <w:rPr>
          <w:rFonts w:ascii="Arial" w:hAnsi="Arial"/>
          <w:bCs/>
          <w:i/>
          <w:iCs/>
          <w:sz w:val="22"/>
          <w:szCs w:val="22"/>
        </w:rPr>
        <w:t xml:space="preserve">Leapmotor </w:t>
      </w:r>
      <w:r w:rsidR="00916F17">
        <w:rPr>
          <w:rFonts w:ascii="Arial" w:hAnsi="Arial"/>
          <w:bCs/>
          <w:i/>
          <w:iCs/>
          <w:sz w:val="22"/>
          <w:szCs w:val="22"/>
        </w:rPr>
        <w:t xml:space="preserve">est une société de NEV basée en Chine possédant des compétences de recherche et développement autonomes et complètes dans les principales technologies de véhicules électriques intelligents. La société couvre la conception, la recherche et le développement, la fabrication et la vente de NEV ainsi que des principaux composants EIC. Avec pour objectif d'optimiser la valeur utilisateur, elle s’efforce de fournir des produits et services offrant une expérience supérieure aux attentes. Leapmotor a lancé en 2023 le « modèle double : batterie électrique + autonomie étendue ». Elle produit actuellement à grande échelle trois véhicules électriques : la T03, citadine électrique intelligente, le C11, meilleur SUV électrique intelligent de sa catégorie, et la C01, berline électrique intelligente haut de gamme, ainsi qu'une version autonomie étendue du C11 et de la C01. En septembre dernier, lors du salon de Munich IAA MOBILITY 2023, Leapmotor a dévoilé le C10, son premier modèle destiné au marché international, et sa toute nouvelle technologie innovante, marquant ainsi le début de son modèle stratégique mondial. Acteur emblématique des constructeurs chinois émergents de NEV, </w:t>
      </w:r>
      <w:r>
        <w:rPr>
          <w:rFonts w:ascii="Arial" w:hAnsi="Arial"/>
          <w:bCs/>
          <w:i/>
          <w:iCs/>
          <w:sz w:val="22"/>
          <w:szCs w:val="22"/>
        </w:rPr>
        <w:t>Leap</w:t>
      </w:r>
      <w:r w:rsidR="00792996">
        <w:rPr>
          <w:rFonts w:ascii="Arial" w:hAnsi="Arial"/>
          <w:bCs/>
          <w:i/>
          <w:iCs/>
          <w:sz w:val="22"/>
          <w:szCs w:val="22"/>
        </w:rPr>
        <w:t>motor</w:t>
      </w:r>
      <w:r>
        <w:rPr>
          <w:rFonts w:ascii="Arial" w:hAnsi="Arial"/>
          <w:bCs/>
          <w:i/>
          <w:iCs/>
          <w:sz w:val="22"/>
          <w:szCs w:val="22"/>
        </w:rPr>
        <w:t xml:space="preserve"> </w:t>
      </w:r>
      <w:r w:rsidR="00916F17">
        <w:rPr>
          <w:rFonts w:ascii="Arial" w:hAnsi="Arial"/>
          <w:bCs/>
          <w:i/>
          <w:iCs/>
          <w:sz w:val="22"/>
          <w:szCs w:val="22"/>
        </w:rPr>
        <w:t>élargit les possibilités de la mobilité de demain grâce à ses efforts continus en matière d'innovation technologique.</w:t>
      </w:r>
    </w:p>
    <w:p w14:paraId="4B74147A" w14:textId="1680F137" w:rsidR="00B96799" w:rsidRPr="003243FC" w:rsidRDefault="79A58C1A" w:rsidP="28FDDF32">
      <w:pPr>
        <w:pStyle w:val="SDatePlace"/>
        <w:rPr>
          <w:rFonts w:ascii="Arial" w:hAnsi="Arial" w:cs="Arial"/>
          <w:b/>
          <w:bCs/>
          <w:sz w:val="22"/>
          <w:szCs w:val="22"/>
        </w:rPr>
      </w:pPr>
      <w:r>
        <w:rPr>
          <w:rFonts w:ascii="Arial" w:hAnsi="Arial"/>
          <w:b/>
          <w:bCs/>
          <w:sz w:val="22"/>
          <w:szCs w:val="22"/>
        </w:rPr>
        <w:lastRenderedPageBreak/>
        <w:t>À propos de Stellantis</w:t>
      </w:r>
    </w:p>
    <w:p w14:paraId="3F427392" w14:textId="622310A9" w:rsidR="007819D6" w:rsidRPr="003243FC" w:rsidRDefault="048D1840" w:rsidP="28FDDF32">
      <w:pPr>
        <w:rPr>
          <w:rFonts w:ascii="Arial" w:eastAsia="Encode Sans" w:hAnsi="Arial" w:cs="Arial"/>
          <w:i/>
          <w:iCs/>
          <w:sz w:val="22"/>
          <w:szCs w:val="22"/>
          <w:highlight w:val="white"/>
        </w:rPr>
      </w:pPr>
      <w:r>
        <w:rPr>
          <w:rFonts w:ascii="Arial" w:hAnsi="Arial"/>
          <w:i/>
          <w:iCs/>
          <w:sz w:val="22"/>
          <w:szCs w:val="22"/>
        </w:rPr>
        <w:t xml:space="preserve">Stellantis N.V. (NYSE : STLA / Euronext Milan : STLAM / Euronext Paris : STLAP) </w:t>
      </w:r>
      <w:r>
        <w:rPr>
          <w:rFonts w:ascii="Arial" w:hAnsi="Arial"/>
          <w:i/>
          <w:iCs/>
          <w:sz w:val="22"/>
          <w:szCs w:val="22"/>
          <w:highlight w:val="white"/>
        </w:rPr>
        <w:t>fait partie des principaux constructeurs automobiles et fournisseurs de services de mobilité internationaux</w:t>
      </w:r>
      <w:r>
        <w:rPr>
          <w:rFonts w:ascii="Arial" w:hAnsi="Arial"/>
          <w:i/>
          <w:iCs/>
          <w:sz w:val="22"/>
          <w:szCs w:val="22"/>
        </w:rPr>
        <w:t xml:space="preserve">. </w:t>
      </w:r>
      <w:proofErr w:type="spellStart"/>
      <w:r>
        <w:rPr>
          <w:rFonts w:ascii="Arial" w:hAnsi="Arial"/>
          <w:i/>
          <w:iCs/>
          <w:sz w:val="22"/>
          <w:szCs w:val="22"/>
        </w:rPr>
        <w:t>Abarth</w:t>
      </w:r>
      <w:proofErr w:type="spellEnd"/>
      <w:r>
        <w:rPr>
          <w:rFonts w:ascii="Arial" w:hAnsi="Arial"/>
          <w:i/>
          <w:iCs/>
          <w:sz w:val="22"/>
          <w:szCs w:val="22"/>
          <w:highlight w:val="white"/>
        </w:rPr>
        <w:t>, Alfa Romeo, Chrysler, Citroën, Dodge, DS Automobiles, Fiat, Jeep</w:t>
      </w:r>
      <w:r>
        <w:rPr>
          <w:rFonts w:ascii="Arial" w:hAnsi="Arial"/>
          <w:i/>
          <w:iCs/>
          <w:sz w:val="22"/>
          <w:szCs w:val="22"/>
          <w:highlight w:val="white"/>
          <w:vertAlign w:val="subscript"/>
        </w:rPr>
        <w:t>®</w:t>
      </w:r>
      <w:r>
        <w:rPr>
          <w:rFonts w:ascii="Arial" w:hAnsi="Arial"/>
          <w:i/>
          <w:iCs/>
          <w:sz w:val="22"/>
          <w:szCs w:val="22"/>
          <w:highlight w:val="white"/>
        </w:rPr>
        <w:t xml:space="preserve">, Lancia, Maserati, Opel, Peugeot, Ram, Vauxhall, Free2move et </w:t>
      </w:r>
      <w:proofErr w:type="spellStart"/>
      <w:r>
        <w:rPr>
          <w:rFonts w:ascii="Arial" w:hAnsi="Arial"/>
          <w:i/>
          <w:iCs/>
          <w:sz w:val="22"/>
          <w:szCs w:val="22"/>
          <w:highlight w:val="white"/>
        </w:rPr>
        <w:t>Leasys</w:t>
      </w:r>
      <w:proofErr w:type="spellEnd"/>
      <w:r>
        <w:rPr>
          <w:rFonts w:ascii="Arial" w:hAnsi="Arial"/>
          <w:i/>
          <w:iCs/>
          <w:sz w:val="22"/>
          <w:szCs w:val="22"/>
          <w:highlight w:val="white"/>
        </w:rP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5" w:history="1">
        <w:r>
          <w:rPr>
            <w:rStyle w:val="Hyperlink"/>
            <w:rFonts w:ascii="Arial" w:hAnsi="Arial"/>
            <w:i/>
            <w:iCs/>
            <w:sz w:val="22"/>
            <w:szCs w:val="22"/>
            <w:highlight w:val="white"/>
          </w:rPr>
          <w:t>www.stellantis.com</w:t>
        </w:r>
      </w:hyperlink>
      <w:r>
        <w:rPr>
          <w:rFonts w:ascii="Arial" w:hAnsi="Arial"/>
          <w:i/>
          <w:iCs/>
          <w:sz w:val="22"/>
          <w:szCs w:val="22"/>
          <w:highlight w:val="white"/>
        </w:rPr>
        <w:t>.</w:t>
      </w:r>
    </w:p>
    <w:p w14:paraId="59966F24" w14:textId="77777777" w:rsidR="5C50382E" w:rsidRDefault="5C50382E" w:rsidP="28FDDF32">
      <w:pPr>
        <w:pStyle w:val="SContact-Title"/>
        <w:rPr>
          <w:rFonts w:ascii="Arial" w:hAnsi="Arial" w:cs="Arial"/>
          <w:b/>
          <w:color w:val="auto"/>
          <w:szCs w:val="24"/>
        </w:rPr>
      </w:pPr>
      <w:r>
        <w:rPr>
          <w:rFonts w:ascii="Arial" w:hAnsi="Arial"/>
          <w:b/>
          <w:color w:val="auto"/>
          <w:szCs w:val="24"/>
        </w:rPr>
        <w:t>Pour plus d’informations, merci de contacter :</w:t>
      </w:r>
    </w:p>
    <w:p w14:paraId="18844923" w14:textId="724765A6" w:rsidR="5C50382E" w:rsidRPr="00D51297" w:rsidRDefault="5C50382E" w:rsidP="28FDDF32">
      <w:pPr>
        <w:pStyle w:val="SContact-Sendersinfo"/>
        <w:rPr>
          <w:rFonts w:ascii="Arial" w:eastAsia="Arial" w:hAnsi="Arial" w:cs="Arial"/>
          <w:b/>
          <w:bCs/>
          <w:color w:val="auto"/>
          <w:sz w:val="22"/>
          <w:szCs w:val="22"/>
        </w:rPr>
      </w:pPr>
      <w:r>
        <w:rPr>
          <w:rFonts w:ascii="Arial" w:hAnsi="Arial"/>
          <w:b/>
          <w:bCs/>
          <w:color w:val="auto"/>
          <w:sz w:val="22"/>
          <w:szCs w:val="22"/>
        </w:rPr>
        <w:t>Stellantis Communications</w:t>
      </w:r>
    </w:p>
    <w:p w14:paraId="5B8D5B53" w14:textId="77777777" w:rsidR="00356611" w:rsidRPr="001D207E" w:rsidRDefault="00356611" w:rsidP="00356611">
      <w:r>
        <w:rPr>
          <w:rFonts w:ascii="Arial" w:hAnsi="Arial"/>
          <w:sz w:val="22"/>
          <w:szCs w:val="22"/>
        </w:rPr>
        <w:t xml:space="preserve">Bertrand BLAISE +33 6 33 72 61 86 – </w:t>
      </w:r>
      <w:hyperlink r:id="rId16">
        <w:r>
          <w:rPr>
            <w:rStyle w:val="Hyperlink"/>
            <w:rFonts w:ascii="Arial" w:hAnsi="Arial"/>
            <w:color w:val="auto"/>
            <w:sz w:val="22"/>
            <w:szCs w:val="22"/>
          </w:rPr>
          <w:t>bertrand.blaise@stellantis.com</w:t>
        </w:r>
      </w:hyperlink>
    </w:p>
    <w:p w14:paraId="67F57D6F" w14:textId="5EF17CDB" w:rsidR="00356611" w:rsidRPr="004B6B24" w:rsidRDefault="00356611" w:rsidP="00356611">
      <w:pPr>
        <w:rPr>
          <w:rFonts w:ascii="Arial" w:eastAsia="Arial" w:hAnsi="Arial" w:cs="Arial"/>
          <w:sz w:val="22"/>
          <w:szCs w:val="22"/>
          <w:lang w:val="es-ES"/>
        </w:rPr>
      </w:pPr>
      <w:proofErr w:type="spellStart"/>
      <w:r w:rsidRPr="004B6B24">
        <w:rPr>
          <w:rFonts w:ascii="Arial" w:hAnsi="Arial"/>
          <w:sz w:val="22"/>
          <w:szCs w:val="22"/>
          <w:lang w:val="es-ES"/>
        </w:rPr>
        <w:t>Fernão</w:t>
      </w:r>
      <w:proofErr w:type="spellEnd"/>
      <w:r w:rsidRPr="004B6B24">
        <w:rPr>
          <w:rFonts w:ascii="Arial" w:hAnsi="Arial"/>
          <w:sz w:val="22"/>
          <w:szCs w:val="22"/>
          <w:lang w:val="es-ES"/>
        </w:rPr>
        <w:t xml:space="preserve"> </w:t>
      </w:r>
      <w:sdt>
        <w:sdtPr>
          <w:rPr>
            <w:rFonts w:ascii="Arial" w:hAnsi="Arial" w:cs="Arial"/>
            <w:sz w:val="20"/>
            <w:szCs w:val="20"/>
          </w:rPr>
          <w:id w:val="961386438"/>
          <w:placeholder>
            <w:docPart w:val="3E54E7E6F27943468CFA834FF94A4B57"/>
          </w:placeholder>
        </w:sdtPr>
        <w:sdtEndPr/>
        <w:sdtContent>
          <w:sdt>
            <w:sdtPr>
              <w:rPr>
                <w:rFonts w:ascii="Arial" w:hAnsi="Arial" w:cs="Arial"/>
                <w:sz w:val="20"/>
                <w:szCs w:val="20"/>
              </w:rPr>
              <w:id w:val="-411784309"/>
              <w:placeholder>
                <w:docPart w:val="40ADEE85020C43F59E23E4844A29A03F"/>
              </w:placeholder>
            </w:sdtPr>
            <w:sdtEndPr/>
            <w:sdtContent>
              <w:r w:rsidRPr="004B6B24">
                <w:rPr>
                  <w:rFonts w:ascii="Arial" w:hAnsi="Arial"/>
                  <w:sz w:val="22"/>
                  <w:szCs w:val="22"/>
                  <w:lang w:val="es-ES"/>
                </w:rPr>
                <w:t>SILVEIRA</w:t>
              </w:r>
            </w:sdtContent>
          </w:sdt>
        </w:sdtContent>
      </w:sdt>
      <w:r w:rsidRPr="004B6B24">
        <w:rPr>
          <w:rFonts w:ascii="Arial" w:hAnsi="Arial"/>
          <w:sz w:val="22"/>
          <w:szCs w:val="22"/>
          <w:lang w:val="es-ES"/>
        </w:rPr>
        <w:t xml:space="preserve"> </w:t>
      </w:r>
      <w:sdt>
        <w:sdtPr>
          <w:rPr>
            <w:rFonts w:ascii="Arial" w:hAnsi="Arial" w:cs="Arial"/>
            <w:sz w:val="20"/>
            <w:szCs w:val="20"/>
          </w:rPr>
          <w:id w:val="1408027957"/>
          <w:placeholder>
            <w:docPart w:val="07C89256DFE74A1C98DA91AABB266B1D"/>
          </w:placeholder>
        </w:sdtPr>
        <w:sdtEndPr/>
        <w:sdtContent>
          <w:r w:rsidRPr="004B6B24">
            <w:rPr>
              <w:rFonts w:ascii="Arial" w:hAnsi="Arial"/>
              <w:sz w:val="22"/>
              <w:szCs w:val="22"/>
              <w:lang w:val="es-ES"/>
            </w:rPr>
            <w:t xml:space="preserve">+31 6 43 25 43 41 – </w:t>
          </w:r>
          <w:hyperlink r:id="rId17">
            <w:r w:rsidRPr="004B6B24">
              <w:rPr>
                <w:rStyle w:val="Hyperlink"/>
                <w:rFonts w:ascii="Arial" w:hAnsi="Arial"/>
                <w:color w:val="auto"/>
                <w:sz w:val="22"/>
                <w:szCs w:val="22"/>
                <w:lang w:val="es-ES"/>
              </w:rPr>
              <w:t>fernao.silveira@stellantis.com</w:t>
            </w:r>
          </w:hyperlink>
        </w:sdtContent>
      </w:sdt>
    </w:p>
    <w:p w14:paraId="38137855" w14:textId="0B679B3B" w:rsidR="00356611" w:rsidRPr="00ED6986" w:rsidRDefault="00356611" w:rsidP="28FDDF32">
      <w:pPr>
        <w:pStyle w:val="SContact-Sendersinfo"/>
        <w:rPr>
          <w:rFonts w:ascii="Arial" w:eastAsia="Arial" w:hAnsi="Arial" w:cs="Arial"/>
          <w:color w:val="auto"/>
          <w:sz w:val="22"/>
          <w:szCs w:val="22"/>
          <w:lang w:val="en-US"/>
        </w:rPr>
      </w:pPr>
      <w:r w:rsidRPr="00ED6986">
        <w:rPr>
          <w:rFonts w:ascii="Arial" w:hAnsi="Arial"/>
          <w:color w:val="auto"/>
          <w:sz w:val="22"/>
          <w:szCs w:val="22"/>
          <w:lang w:val="en-US"/>
        </w:rPr>
        <w:t>Chao WANG – chao.wang1@stellantis.com</w:t>
      </w:r>
    </w:p>
    <w:p w14:paraId="1FB58363" w14:textId="77777777" w:rsidR="00356611" w:rsidRPr="00ED6986" w:rsidRDefault="00F11C02" w:rsidP="00356611">
      <w:pPr>
        <w:jc w:val="left"/>
        <w:rPr>
          <w:lang w:val="en-US"/>
        </w:rPr>
      </w:pPr>
      <w:hyperlink r:id="rId18">
        <w:r w:rsidR="00356611" w:rsidRPr="00ED6986">
          <w:rPr>
            <w:rStyle w:val="Hyperlink"/>
            <w:rFonts w:ascii="Arial" w:hAnsi="Arial"/>
            <w:color w:val="auto"/>
            <w:sz w:val="22"/>
            <w:szCs w:val="22"/>
            <w:lang w:val="en-US"/>
          </w:rPr>
          <w:t>communications@stellantis.com</w:t>
        </w:r>
        <w:r w:rsidR="00356611" w:rsidRPr="00ED6986">
          <w:rPr>
            <w:rStyle w:val="Hyperlink"/>
            <w:lang w:val="en-US"/>
          </w:rPr>
          <w:br/>
        </w:r>
      </w:hyperlink>
      <w:hyperlink r:id="rId19">
        <w:r w:rsidR="00356611" w:rsidRPr="00ED6986">
          <w:rPr>
            <w:rStyle w:val="Hyperlink"/>
            <w:rFonts w:ascii="Arial" w:hAnsi="Arial"/>
            <w:color w:val="auto"/>
            <w:sz w:val="22"/>
            <w:szCs w:val="22"/>
            <w:lang w:val="en-US"/>
          </w:rPr>
          <w:t>www.stellantis.com</w:t>
        </w:r>
      </w:hyperlink>
    </w:p>
    <w:p w14:paraId="22DD4F6A" w14:textId="1221C4C7" w:rsidR="28FDDF32" w:rsidRPr="00ED6986" w:rsidRDefault="28FDDF32" w:rsidP="28FDDF32">
      <w:pPr>
        <w:spacing w:after="0"/>
        <w:jc w:val="left"/>
        <w:rPr>
          <w:rFonts w:ascii="Arial" w:eastAsia="Arial" w:hAnsi="Arial" w:cs="Arial"/>
          <w:sz w:val="22"/>
          <w:szCs w:val="22"/>
          <w:lang w:val="en-US"/>
        </w:rPr>
      </w:pPr>
    </w:p>
    <w:p w14:paraId="25D57B76" w14:textId="35787E59" w:rsidR="5C50382E" w:rsidRPr="003E0230" w:rsidRDefault="00241467" w:rsidP="28FDDF32">
      <w:pPr>
        <w:spacing w:after="0"/>
        <w:jc w:val="left"/>
        <w:rPr>
          <w:rFonts w:ascii="Arial" w:eastAsia="Arial" w:hAnsi="Arial" w:cs="Arial"/>
          <w:b/>
          <w:bCs/>
          <w:sz w:val="22"/>
          <w:szCs w:val="22"/>
          <w:lang w:val="en-US"/>
        </w:rPr>
      </w:pPr>
      <w:r w:rsidRPr="003E0230">
        <w:rPr>
          <w:rFonts w:ascii="Arial" w:hAnsi="Arial"/>
          <w:b/>
          <w:bCs/>
          <w:sz w:val="22"/>
          <w:szCs w:val="22"/>
          <w:lang w:val="en-US"/>
        </w:rPr>
        <w:t>Leapmotor</w:t>
      </w:r>
      <w:r w:rsidR="00916F17" w:rsidRPr="003E0230">
        <w:rPr>
          <w:rFonts w:ascii="Arial" w:hAnsi="Arial"/>
          <w:b/>
          <w:bCs/>
          <w:sz w:val="22"/>
          <w:szCs w:val="22"/>
          <w:lang w:val="en-US"/>
        </w:rPr>
        <w:t xml:space="preserve"> Communications</w:t>
      </w:r>
    </w:p>
    <w:p w14:paraId="388C8652" w14:textId="77777777" w:rsidR="0050322D" w:rsidRPr="003E0230" w:rsidRDefault="0050322D" w:rsidP="28FDDF32">
      <w:pPr>
        <w:spacing w:after="0"/>
        <w:jc w:val="left"/>
        <w:rPr>
          <w:rFonts w:ascii="Arial" w:eastAsia="Arial" w:hAnsi="Arial" w:cs="Arial"/>
          <w:b/>
          <w:bCs/>
          <w:sz w:val="22"/>
          <w:szCs w:val="22"/>
          <w:lang w:val="en-US"/>
        </w:rPr>
      </w:pPr>
    </w:p>
    <w:p w14:paraId="621C5028" w14:textId="0D09067A" w:rsidR="0050322D" w:rsidRPr="003E0230" w:rsidRDefault="0050322D" w:rsidP="28FDDF32">
      <w:pPr>
        <w:spacing w:after="0"/>
        <w:jc w:val="left"/>
        <w:rPr>
          <w:rFonts w:ascii="Arial" w:eastAsia="Arial" w:hAnsi="Arial" w:cs="Arial"/>
          <w:sz w:val="22"/>
          <w:szCs w:val="22"/>
          <w:lang w:val="en-US"/>
        </w:rPr>
      </w:pPr>
      <w:r w:rsidRPr="003E0230">
        <w:rPr>
          <w:rFonts w:ascii="Arial" w:hAnsi="Arial"/>
          <w:sz w:val="22"/>
          <w:szCs w:val="22"/>
          <w:lang w:val="en-US"/>
        </w:rPr>
        <w:t xml:space="preserve">Michael Wu +86 1951 890 1971 – </w:t>
      </w:r>
      <w:hyperlink r:id="rId20" w:history="1">
        <w:r w:rsidR="000C5C85" w:rsidRPr="003E0230">
          <w:rPr>
            <w:rStyle w:val="Hyperlink"/>
            <w:rFonts w:ascii="Arial" w:hAnsi="Arial"/>
            <w:color w:val="auto"/>
            <w:sz w:val="22"/>
            <w:szCs w:val="22"/>
            <w:lang w:val="en-US"/>
          </w:rPr>
          <w:t>Michael_wu@leapmotor.com</w:t>
        </w:r>
      </w:hyperlink>
    </w:p>
    <w:p w14:paraId="2662F4D0" w14:textId="77777777" w:rsidR="00CC7EC1" w:rsidRPr="003E0230" w:rsidRDefault="00CC7EC1" w:rsidP="28FDDF32">
      <w:pPr>
        <w:spacing w:after="0"/>
        <w:jc w:val="left"/>
        <w:rPr>
          <w:rFonts w:ascii="Arial" w:eastAsia="Microsoft YaHei" w:hAnsi="Arial" w:cs="Arial"/>
          <w:sz w:val="22"/>
          <w:szCs w:val="22"/>
          <w:lang w:val="en-US" w:eastAsia="zh-CN"/>
        </w:rPr>
      </w:pPr>
    </w:p>
    <w:p w14:paraId="1266ED23" w14:textId="24386DCE" w:rsidR="00CC7EC1" w:rsidRPr="00241467" w:rsidRDefault="00CC7EC1" w:rsidP="28FDDF32">
      <w:pPr>
        <w:spacing w:after="0"/>
        <w:jc w:val="left"/>
        <w:rPr>
          <w:rFonts w:ascii="Arial" w:eastAsia="Microsoft YaHei" w:hAnsi="Arial" w:cs="Arial"/>
          <w:sz w:val="22"/>
          <w:szCs w:val="22"/>
          <w:lang w:val="en-US"/>
        </w:rPr>
      </w:pPr>
      <w:r w:rsidRPr="00241467">
        <w:rPr>
          <w:rFonts w:ascii="Arial" w:hAnsi="Arial"/>
          <w:sz w:val="22"/>
          <w:szCs w:val="22"/>
          <w:lang w:val="en-US"/>
        </w:rPr>
        <w:t xml:space="preserve">Zhou Ying +86 156 5888 5520 – </w:t>
      </w:r>
      <w:hyperlink r:id="rId21" w:history="1">
        <w:r w:rsidR="000C5C85" w:rsidRPr="00241467">
          <w:rPr>
            <w:rStyle w:val="Hyperlink"/>
            <w:rFonts w:ascii="Arial" w:hAnsi="Arial"/>
            <w:color w:val="auto"/>
            <w:sz w:val="22"/>
            <w:szCs w:val="22"/>
            <w:lang w:val="en-US"/>
          </w:rPr>
          <w:t>Zhou_ying@leapmotor.com</w:t>
        </w:r>
      </w:hyperlink>
    </w:p>
    <w:p w14:paraId="2851D183" w14:textId="77777777" w:rsidR="00CC7EC1" w:rsidRPr="00241467" w:rsidRDefault="00CC7EC1" w:rsidP="28FDDF32">
      <w:pPr>
        <w:spacing w:after="0"/>
        <w:jc w:val="left"/>
        <w:rPr>
          <w:rFonts w:ascii="Arial" w:eastAsia="Microsoft YaHei" w:hAnsi="Arial" w:cs="Arial"/>
          <w:sz w:val="22"/>
          <w:szCs w:val="22"/>
          <w:lang w:val="en-US" w:eastAsia="zh-CN"/>
        </w:rPr>
      </w:pPr>
    </w:p>
    <w:p w14:paraId="61CD1C17" w14:textId="77777777" w:rsidR="00241467" w:rsidRPr="00C53C17" w:rsidRDefault="00241467" w:rsidP="00241467">
      <w:pPr>
        <w:spacing w:after="0"/>
        <w:jc w:val="left"/>
        <w:rPr>
          <w:rFonts w:ascii="Arial" w:eastAsia="Microsoft YaHei" w:hAnsi="Arial" w:cs="Arial"/>
          <w:sz w:val="22"/>
          <w:szCs w:val="22"/>
          <w:lang w:val="en-US" w:eastAsia="zh-CN"/>
        </w:rPr>
      </w:pPr>
      <w:r w:rsidRPr="00C53C17">
        <w:rPr>
          <w:rStyle w:val="Hyperlink"/>
          <w:rFonts w:ascii="Arial" w:eastAsia="Microsoft YaHei" w:hAnsi="Arial" w:cs="Arial"/>
          <w:color w:val="auto"/>
          <w:sz w:val="22"/>
          <w:szCs w:val="22"/>
          <w:lang w:val="en-US" w:eastAsia="zh-CN"/>
        </w:rPr>
        <w:t>pr@leapmotor.com</w:t>
      </w:r>
    </w:p>
    <w:p w14:paraId="42F958D6" w14:textId="77777777" w:rsidR="00241467" w:rsidRPr="003E0230" w:rsidRDefault="00241467" w:rsidP="28FDDF32">
      <w:pPr>
        <w:spacing w:after="0"/>
        <w:jc w:val="left"/>
        <w:rPr>
          <w:rFonts w:ascii="Arial" w:hAnsi="Arial"/>
          <w:sz w:val="22"/>
          <w:szCs w:val="22"/>
          <w:lang w:val="en-US"/>
        </w:rPr>
      </w:pPr>
    </w:p>
    <w:p w14:paraId="4119F513" w14:textId="48D232F2" w:rsidR="00435D59" w:rsidRPr="003E0230" w:rsidRDefault="00435D59" w:rsidP="28FDDF32">
      <w:pPr>
        <w:spacing w:after="0"/>
        <w:jc w:val="left"/>
        <w:rPr>
          <w:rFonts w:ascii="Arial" w:eastAsia="Microsoft YaHei" w:hAnsi="Arial" w:cs="Arial"/>
          <w:sz w:val="22"/>
          <w:szCs w:val="22"/>
          <w:lang w:val="en-US"/>
        </w:rPr>
      </w:pPr>
      <w:r w:rsidRPr="003E0230">
        <w:rPr>
          <w:rFonts w:ascii="Arial" w:hAnsi="Arial"/>
          <w:sz w:val="22"/>
          <w:szCs w:val="22"/>
          <w:lang w:val="en-US"/>
        </w:rPr>
        <w:t>www.</w:t>
      </w:r>
      <w:r w:rsidR="000C5C85" w:rsidRPr="003E0230">
        <w:rPr>
          <w:rFonts w:ascii="Arial" w:hAnsi="Arial"/>
          <w:sz w:val="22"/>
          <w:szCs w:val="22"/>
          <w:lang w:val="en-US"/>
        </w:rPr>
        <w:t>leapmotor</w:t>
      </w:r>
      <w:r w:rsidRPr="003E0230">
        <w:rPr>
          <w:rFonts w:ascii="Arial" w:hAnsi="Arial"/>
          <w:sz w:val="22"/>
          <w:szCs w:val="22"/>
          <w:lang w:val="en-US"/>
        </w:rPr>
        <w:t>.com</w:t>
      </w:r>
    </w:p>
    <w:p w14:paraId="3B4A2B33" w14:textId="77777777" w:rsidR="0050322D" w:rsidRPr="003E0230" w:rsidRDefault="0050322D" w:rsidP="28FDDF32">
      <w:pPr>
        <w:spacing w:after="0"/>
        <w:jc w:val="left"/>
        <w:rPr>
          <w:rFonts w:ascii="Arial" w:eastAsia="Arial" w:hAnsi="Arial" w:cs="Arial"/>
          <w:b/>
          <w:bCs/>
          <w:sz w:val="22"/>
          <w:szCs w:val="22"/>
          <w:lang w:val="en-US"/>
        </w:rPr>
      </w:pPr>
    </w:p>
    <w:p w14:paraId="536983F5" w14:textId="7C247B69" w:rsidR="28FDDF32" w:rsidRPr="003E0230" w:rsidRDefault="28FDDF32">
      <w:pPr>
        <w:rPr>
          <w:lang w:val="en-US"/>
        </w:rPr>
      </w:pPr>
    </w:p>
    <w:p w14:paraId="335797CE" w14:textId="65A26DF4" w:rsidR="00830EC0" w:rsidRPr="003E0230" w:rsidRDefault="00830EC0" w:rsidP="0026471E">
      <w:pPr>
        <w:tabs>
          <w:tab w:val="left" w:pos="8280"/>
        </w:tabs>
        <w:spacing w:after="0"/>
        <w:jc w:val="left"/>
        <w:rPr>
          <w:rFonts w:ascii="Arial" w:hAnsi="Arial" w:cs="Arial"/>
          <w:sz w:val="22"/>
          <w:szCs w:val="22"/>
          <w:lang w:val="en-US"/>
        </w:rPr>
      </w:pPr>
    </w:p>
    <w:p w14:paraId="7D3CA32F" w14:textId="77777777" w:rsidR="00B40689" w:rsidRPr="007501DF" w:rsidRDefault="00830EC0" w:rsidP="00B40689">
      <w:pPr>
        <w:spacing w:after="0"/>
        <w:jc w:val="left"/>
        <w:rPr>
          <w:rFonts w:ascii="Arial" w:hAnsi="Arial" w:cs="Arial"/>
          <w:b/>
          <w:bCs/>
          <w:i/>
          <w:iCs/>
          <w:sz w:val="18"/>
          <w:szCs w:val="18"/>
        </w:rPr>
      </w:pPr>
      <w:r w:rsidRPr="003E0230">
        <w:rPr>
          <w:lang w:val="en-US"/>
        </w:rPr>
        <w:br w:type="page"/>
      </w:r>
      <w:r>
        <w:rPr>
          <w:rFonts w:ascii="Arial" w:hAnsi="Arial"/>
          <w:b/>
          <w:bCs/>
          <w:i/>
          <w:iCs/>
          <w:sz w:val="18"/>
          <w:szCs w:val="18"/>
        </w:rPr>
        <w:lastRenderedPageBreak/>
        <w:t>DÉCLARATIONS PROSPECTIVES DE STELLANTIS</w:t>
      </w:r>
    </w:p>
    <w:p w14:paraId="1A4D4919" w14:textId="77777777" w:rsidR="00B40689" w:rsidRPr="00B40689" w:rsidRDefault="00B40689" w:rsidP="00B40689">
      <w:pPr>
        <w:spacing w:after="0"/>
        <w:jc w:val="left"/>
        <w:rPr>
          <w:rFonts w:ascii="Arial" w:hAnsi="Arial" w:cs="Arial"/>
          <w:i/>
          <w:iCs/>
          <w:sz w:val="18"/>
          <w:szCs w:val="18"/>
        </w:rPr>
      </w:pPr>
    </w:p>
    <w:p w14:paraId="21FA03D9" w14:textId="77777777" w:rsidR="00B40689" w:rsidRPr="00B40689" w:rsidRDefault="00B40689" w:rsidP="00D06275">
      <w:pPr>
        <w:spacing w:after="0"/>
        <w:rPr>
          <w:rFonts w:ascii="Arial" w:hAnsi="Arial" w:cs="Arial"/>
          <w:i/>
          <w:iCs/>
          <w:sz w:val="18"/>
          <w:szCs w:val="18"/>
        </w:rPr>
      </w:pPr>
      <w:r>
        <w:rPr>
          <w:rFonts w:ascii="Arial" w:hAnsi="Arial"/>
          <w:i/>
          <w:iCs/>
          <w:sz w:val="18"/>
          <w:szCs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iCs/>
          <w:sz w:val="18"/>
          <w:szCs w:val="18"/>
        </w:rPr>
        <w:t>suite à</w:t>
      </w:r>
      <w:proofErr w:type="gramEnd"/>
      <w:r>
        <w:rPr>
          <w:rFonts w:ascii="Arial" w:hAnsi="Arial"/>
          <w:i/>
          <w:iCs/>
          <w:sz w:val="18"/>
          <w:szCs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Pr>
          <w:rFonts w:ascii="Arial" w:hAnsi="Arial"/>
          <w:i/>
          <w:iCs/>
          <w:sz w:val="18"/>
          <w:szCs w:val="18"/>
        </w:rPr>
        <w:t>futures vis-à-vis</w:t>
      </w:r>
      <w:proofErr w:type="gramEnd"/>
      <w:r>
        <w:rPr>
          <w:rFonts w:ascii="Arial" w:hAnsi="Arial"/>
          <w:i/>
          <w:iCs/>
          <w:sz w:val="18"/>
          <w:szCs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0F72656A" w14:textId="77777777" w:rsidR="00B40689" w:rsidRPr="00B40689" w:rsidRDefault="00B40689" w:rsidP="00D06275">
      <w:pPr>
        <w:spacing w:after="0"/>
        <w:rPr>
          <w:rFonts w:ascii="Arial" w:hAnsi="Arial" w:cs="Arial"/>
          <w:i/>
          <w:iCs/>
          <w:sz w:val="18"/>
          <w:szCs w:val="18"/>
        </w:rPr>
      </w:pPr>
    </w:p>
    <w:p w14:paraId="32A95539" w14:textId="77777777" w:rsidR="00B40689" w:rsidRPr="00B40689" w:rsidRDefault="00B40689" w:rsidP="00D06275">
      <w:pPr>
        <w:spacing w:after="0"/>
        <w:rPr>
          <w:rFonts w:ascii="Arial" w:hAnsi="Arial" w:cs="Arial"/>
          <w:i/>
          <w:iCs/>
          <w:sz w:val="18"/>
          <w:szCs w:val="18"/>
        </w:rPr>
      </w:pPr>
      <w:r>
        <w:rPr>
          <w:rFonts w:ascii="Arial" w:hAnsi="Arial"/>
          <w:i/>
          <w:iCs/>
          <w:sz w:val="18"/>
          <w:szCs w:val="18"/>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les risques et autres éléments décrits dans le rapport annuel de l’entreprise sur le formulaire 20-F pour l’année clôturée le 31 décembre 2022 et sur le formulaire 6-K pour nos rapports actuels, ainsi que les amendements s’y rapportant déposés auprès de la SEC ; et d’autres risques et incertitudes.</w:t>
      </w:r>
    </w:p>
    <w:p w14:paraId="25372AA6" w14:textId="77777777" w:rsidR="00B40689" w:rsidRPr="00B40689" w:rsidRDefault="00B40689" w:rsidP="00D06275">
      <w:pPr>
        <w:spacing w:after="0"/>
        <w:rPr>
          <w:rFonts w:ascii="Arial" w:hAnsi="Arial" w:cs="Arial"/>
          <w:i/>
          <w:iCs/>
          <w:sz w:val="18"/>
          <w:szCs w:val="18"/>
        </w:rPr>
      </w:pPr>
    </w:p>
    <w:p w14:paraId="2361111E" w14:textId="506BEBF5" w:rsidR="00830EC0" w:rsidRPr="00B40689" w:rsidRDefault="00B40689" w:rsidP="00D06275">
      <w:pPr>
        <w:spacing w:after="0"/>
        <w:rPr>
          <w:rFonts w:ascii="Arial" w:hAnsi="Arial" w:cs="Arial"/>
          <w:i/>
          <w:iCs/>
          <w:sz w:val="18"/>
          <w:szCs w:val="18"/>
        </w:rPr>
      </w:pPr>
      <w:r>
        <w:rPr>
          <w:rFonts w:ascii="Arial" w:hAnsi="Arial"/>
          <w:i/>
          <w:iCs/>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6E0812D8" w14:textId="20A9C118" w:rsidR="00D50387" w:rsidRDefault="00D50387">
      <w:pPr>
        <w:spacing w:after="0"/>
        <w:jc w:val="left"/>
        <w:rPr>
          <w:rFonts w:ascii="Arial" w:hAnsi="Arial" w:cs="Arial"/>
          <w:sz w:val="22"/>
          <w:szCs w:val="22"/>
        </w:rPr>
      </w:pPr>
      <w:r>
        <w:rPr>
          <w:rFonts w:ascii="Arial" w:hAnsi="Arial" w:cs="Arial"/>
          <w:sz w:val="22"/>
          <w:szCs w:val="22"/>
        </w:rPr>
        <w:br w:type="page"/>
      </w:r>
    </w:p>
    <w:p w14:paraId="2B6174A9" w14:textId="77777777" w:rsidR="00830EC0" w:rsidRPr="003243FC" w:rsidRDefault="00830EC0" w:rsidP="00830EC0">
      <w:pPr>
        <w:spacing w:after="0"/>
        <w:jc w:val="left"/>
        <w:rPr>
          <w:rFonts w:ascii="Arial" w:hAnsi="Arial" w:cs="Arial"/>
          <w:sz w:val="22"/>
          <w:szCs w:val="22"/>
        </w:rPr>
      </w:pPr>
    </w:p>
    <w:p w14:paraId="44F73A6C" w14:textId="6B41D818" w:rsidR="00435D59" w:rsidRPr="007501DF" w:rsidRDefault="00916F17" w:rsidP="00435D59">
      <w:pPr>
        <w:spacing w:after="0"/>
        <w:jc w:val="left"/>
        <w:rPr>
          <w:rFonts w:ascii="Arial" w:hAnsi="Arial" w:cs="Arial"/>
          <w:b/>
          <w:bCs/>
          <w:i/>
          <w:iCs/>
          <w:sz w:val="18"/>
          <w:szCs w:val="18"/>
        </w:rPr>
      </w:pPr>
      <w:r>
        <w:rPr>
          <w:rFonts w:ascii="Arial" w:hAnsi="Arial"/>
          <w:b/>
          <w:bCs/>
          <w:i/>
          <w:iCs/>
          <w:sz w:val="18"/>
          <w:szCs w:val="18"/>
        </w:rPr>
        <w:t xml:space="preserve">DÉCLARATIONS PROSPECTIVES DE </w:t>
      </w:r>
      <w:r w:rsidR="00D50387">
        <w:rPr>
          <w:rFonts w:ascii="Arial" w:hAnsi="Arial"/>
          <w:b/>
          <w:bCs/>
          <w:i/>
          <w:iCs/>
          <w:sz w:val="18"/>
          <w:szCs w:val="18"/>
        </w:rPr>
        <w:t>LEAPMOTOR</w:t>
      </w:r>
    </w:p>
    <w:p w14:paraId="5B89253A" w14:textId="77777777" w:rsidR="00435D59" w:rsidRDefault="00435D59" w:rsidP="00435D59">
      <w:pPr>
        <w:tabs>
          <w:tab w:val="left" w:pos="8280"/>
        </w:tabs>
        <w:spacing w:after="0"/>
        <w:jc w:val="left"/>
        <w:rPr>
          <w:rFonts w:ascii="Arial" w:hAnsi="Arial" w:cs="Arial"/>
          <w:sz w:val="22"/>
          <w:szCs w:val="22"/>
        </w:rPr>
      </w:pPr>
    </w:p>
    <w:p w14:paraId="3765F817" w14:textId="77777777" w:rsidR="00435D59" w:rsidRPr="001A394F" w:rsidRDefault="00435D59" w:rsidP="00435D59">
      <w:pPr>
        <w:tabs>
          <w:tab w:val="left" w:pos="8280"/>
        </w:tabs>
        <w:spacing w:after="0"/>
        <w:rPr>
          <w:rFonts w:ascii="Arial" w:hAnsi="Arial" w:cs="Arial"/>
          <w:i/>
          <w:iCs/>
          <w:sz w:val="18"/>
          <w:szCs w:val="18"/>
        </w:rPr>
      </w:pPr>
      <w:r>
        <w:rPr>
          <w:rFonts w:ascii="Arial" w:hAnsi="Arial"/>
          <w:i/>
          <w:iCs/>
          <w:sz w:val="18"/>
          <w:szCs w:val="18"/>
        </w:rPr>
        <w:t>Cette communication contient des déclarations prospectives.</w:t>
      </w:r>
      <w:r>
        <w:t xml:space="preserve"> </w:t>
      </w:r>
      <w:r>
        <w:rPr>
          <w:rFonts w:ascii="Arial" w:hAnsi="Arial"/>
          <w:i/>
          <w:iCs/>
          <w:sz w:val="18"/>
          <w:szCs w:val="18"/>
        </w:rPr>
        <w:t>Y compris, sans s’y limiter, celles relatives à notre future situation financière, notre stratégie, nos plans, objectifs, buts, cibles et développements futurs sur les marchés dans lesquels nous opérons ou souhaitons opérer. Ces déclarations prospectives pourront être identifiées par des termes tels que « pourra », « s’attendre à », «anticiper », « viser », « futur », « prévoir », « planifier », « croire », « estimer », « pourrait », ou tout autre terme de sens similaire. Ces déclarations prospectives sont fondées sur certaines hypothèses concernant nos stratégies commerciales actuelles et futures et l’environnement dans lequel nous opérerons à l’avenir. Ces déclarations prospectives impliquent des risques connus et inconnus, des incertitudes et d’autres facteurs, dont nombre sont indépendants de notre volonté, pouvant affecter nos résultats, performances ou réalisations effectives qui pourraient différer sensiblement de ceux exprimés ou impliqués dans ces déclarations prospectives. Toutes les informations contenues dans cette communication sont valables à la date de la présente annonce, et la Société ne peut être tenue responsable de, ou obligée de, mettre à jour lesdites déclarations prospectives, sauf si la législation en vigueur l’exige.</w:t>
      </w:r>
    </w:p>
    <w:p w14:paraId="6C03B778" w14:textId="15728ED4" w:rsidR="00D814DF" w:rsidRPr="003243FC" w:rsidRDefault="00D814DF" w:rsidP="00435D59">
      <w:pPr>
        <w:tabs>
          <w:tab w:val="left" w:pos="8280"/>
        </w:tabs>
        <w:spacing w:after="0"/>
        <w:jc w:val="left"/>
        <w:rPr>
          <w:rFonts w:ascii="Arial" w:hAnsi="Arial" w:cs="Arial"/>
          <w:sz w:val="22"/>
          <w:szCs w:val="22"/>
        </w:rPr>
      </w:pPr>
    </w:p>
    <w:sectPr w:rsidR="00D814DF" w:rsidRPr="003243FC" w:rsidSect="0026471E">
      <w:headerReference w:type="first" r:id="rId22"/>
      <w:pgSz w:w="12242" w:h="15842" w:code="134"/>
      <w:pgMar w:top="1134" w:right="1928" w:bottom="1134" w:left="1928" w:header="1021" w:footer="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62238" w14:textId="77777777" w:rsidR="00A564BF" w:rsidRDefault="00A564BF" w:rsidP="008D3E4C">
      <w:r>
        <w:separator/>
      </w:r>
    </w:p>
  </w:endnote>
  <w:endnote w:type="continuationSeparator" w:id="0">
    <w:p w14:paraId="66D2B45B" w14:textId="77777777" w:rsidR="00A564BF" w:rsidRDefault="00A564BF"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80AF1A17-B8CB-423E-99DA-739357C48B55}"/>
  </w:font>
  <w:font w:name="SimSun">
    <w:altName w:val="宋体"/>
    <w:panose1 w:val="02010600030101010101"/>
    <w:charset w:val="86"/>
    <w:family w:val="auto"/>
    <w:pitch w:val="variable"/>
    <w:sig w:usb0="000002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B3D4FAE3-4CBF-44D8-AEA4-E1A7FC29DFA1}"/>
    <w:embedBold r:id="rId3" w:fontKey="{053164A4-CFD3-4EF4-8E8B-EB095465ACBC}"/>
    <w:embedItalic r:id="rId4" w:fontKey="{3C6BB9D0-D212-405F-9A0D-15FDCFEC977A}"/>
    <w:embedBoldItalic r:id="rId5" w:fontKey="{B90E4230-3F16-4C5B-B4AE-A9457B7F355D}"/>
  </w:font>
  <w:font w:name="Encode Sans">
    <w:panose1 w:val="00000000000000000000"/>
    <w:charset w:val="00"/>
    <w:family w:val="auto"/>
    <w:pitch w:val="variable"/>
    <w:sig w:usb0="A00000FF" w:usb1="4000207B" w:usb2="00000000" w:usb3="00000000" w:csb0="00000193"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4C945" w14:textId="77777777" w:rsidR="00A564BF" w:rsidRDefault="00A564BF" w:rsidP="008D3E4C">
      <w:r>
        <w:separator/>
      </w:r>
    </w:p>
  </w:footnote>
  <w:footnote w:type="continuationSeparator" w:id="0">
    <w:p w14:paraId="455E0591" w14:textId="77777777" w:rsidR="00A564BF" w:rsidRDefault="00A564BF"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B74E" w14:textId="55034304" w:rsidR="003243FC" w:rsidRDefault="000C5C85">
    <w:pPr>
      <w:pStyle w:val="Header"/>
    </w:pPr>
    <w:r>
      <w:rPr>
        <w:noProof/>
      </w:rPr>
      <w:drawing>
        <wp:inline distT="0" distB="0" distL="0" distR="0" wp14:anchorId="792ED561" wp14:editId="2D590A60">
          <wp:extent cx="5325110" cy="803275"/>
          <wp:effectExtent l="0" t="0" r="0" b="0"/>
          <wp:docPr id="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pic:nvPicPr>
                <pic:blipFill>
                  <a:blip r:embed="rId1"/>
                  <a:stretch>
                    <a:fillRect/>
                  </a:stretch>
                </pic:blipFill>
                <pic:spPr>
                  <a:xfrm>
                    <a:off x="0" y="0"/>
                    <a:ext cx="5325110" cy="803275"/>
                  </a:xfrm>
                  <a:prstGeom prst="rect">
                    <a:avLst/>
                  </a:prstGeom>
                </pic:spPr>
              </pic:pic>
            </a:graphicData>
          </a:graphic>
        </wp:inline>
      </w:drawing>
    </w:r>
    <w:r w:rsidR="00F06FC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54CF1"/>
    <w:multiLevelType w:val="hybridMultilevel"/>
    <w:tmpl w:val="238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FFFFFFFF">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4C7C4C"/>
    <w:multiLevelType w:val="hybridMultilevel"/>
    <w:tmpl w:val="87CC1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1160409">
    <w:abstractNumId w:val="8"/>
  </w:num>
  <w:num w:numId="2" w16cid:durableId="1492863882">
    <w:abstractNumId w:val="3"/>
  </w:num>
  <w:num w:numId="3" w16cid:durableId="2046052446">
    <w:abstractNumId w:val="2"/>
  </w:num>
  <w:num w:numId="4" w16cid:durableId="1497452102">
    <w:abstractNumId w:val="1"/>
  </w:num>
  <w:num w:numId="5" w16cid:durableId="657685523">
    <w:abstractNumId w:val="0"/>
  </w:num>
  <w:num w:numId="6" w16cid:durableId="1140731335">
    <w:abstractNumId w:val="9"/>
  </w:num>
  <w:num w:numId="7" w16cid:durableId="549268773">
    <w:abstractNumId w:val="7"/>
  </w:num>
  <w:num w:numId="8" w16cid:durableId="1667436396">
    <w:abstractNumId w:val="6"/>
  </w:num>
  <w:num w:numId="9" w16cid:durableId="1966958514">
    <w:abstractNumId w:val="5"/>
  </w:num>
  <w:num w:numId="10" w16cid:durableId="1396389052">
    <w:abstractNumId w:val="4"/>
  </w:num>
  <w:num w:numId="11" w16cid:durableId="1622951006">
    <w:abstractNumId w:val="14"/>
  </w:num>
  <w:num w:numId="12" w16cid:durableId="1838809675">
    <w:abstractNumId w:val="15"/>
  </w:num>
  <w:num w:numId="13" w16cid:durableId="275212318">
    <w:abstractNumId w:val="10"/>
  </w:num>
  <w:num w:numId="14" w16cid:durableId="1605070926">
    <w:abstractNumId w:val="11"/>
  </w:num>
  <w:num w:numId="15" w16cid:durableId="168108770">
    <w:abstractNumId w:val="13"/>
  </w:num>
  <w:num w:numId="16" w16cid:durableId="1371347016">
    <w:abstractNumId w:val="12"/>
  </w:num>
  <w:num w:numId="17" w16cid:durableId="1809978759">
    <w:abstractNumId w:val="16"/>
  </w:num>
  <w:num w:numId="18" w16cid:durableId="2066180388">
    <w:abstractNumId w:val="14"/>
  </w:num>
  <w:num w:numId="19" w16cid:durableId="5606777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7033"/>
    <w:rsid w:val="00014AF8"/>
    <w:rsid w:val="00015226"/>
    <w:rsid w:val="00015D93"/>
    <w:rsid w:val="00017DF1"/>
    <w:rsid w:val="00021C51"/>
    <w:rsid w:val="00023056"/>
    <w:rsid w:val="00032509"/>
    <w:rsid w:val="00034E71"/>
    <w:rsid w:val="000452BB"/>
    <w:rsid w:val="00055F10"/>
    <w:rsid w:val="000563E7"/>
    <w:rsid w:val="0006020F"/>
    <w:rsid w:val="00063E6A"/>
    <w:rsid w:val="000672BD"/>
    <w:rsid w:val="00074112"/>
    <w:rsid w:val="000816DB"/>
    <w:rsid w:val="00086A40"/>
    <w:rsid w:val="00087566"/>
    <w:rsid w:val="000A1B40"/>
    <w:rsid w:val="000A2929"/>
    <w:rsid w:val="000A4299"/>
    <w:rsid w:val="000B140F"/>
    <w:rsid w:val="000B2C08"/>
    <w:rsid w:val="000B3E4B"/>
    <w:rsid w:val="000B4BB3"/>
    <w:rsid w:val="000B55A2"/>
    <w:rsid w:val="000B6E83"/>
    <w:rsid w:val="000B7124"/>
    <w:rsid w:val="000B7E12"/>
    <w:rsid w:val="000C0617"/>
    <w:rsid w:val="000C24E1"/>
    <w:rsid w:val="000C5C85"/>
    <w:rsid w:val="000D11B3"/>
    <w:rsid w:val="000E2995"/>
    <w:rsid w:val="000E4B00"/>
    <w:rsid w:val="000F2FE8"/>
    <w:rsid w:val="000F5EA7"/>
    <w:rsid w:val="00102F20"/>
    <w:rsid w:val="00103A51"/>
    <w:rsid w:val="00103DF5"/>
    <w:rsid w:val="0010465E"/>
    <w:rsid w:val="00104F75"/>
    <w:rsid w:val="00126E5A"/>
    <w:rsid w:val="001270DA"/>
    <w:rsid w:val="0013678C"/>
    <w:rsid w:val="001400DC"/>
    <w:rsid w:val="00140A24"/>
    <w:rsid w:val="00140D0E"/>
    <w:rsid w:val="00145B1B"/>
    <w:rsid w:val="001462A5"/>
    <w:rsid w:val="001507D9"/>
    <w:rsid w:val="00150AD4"/>
    <w:rsid w:val="00154A25"/>
    <w:rsid w:val="0015731F"/>
    <w:rsid w:val="0015732F"/>
    <w:rsid w:val="0017362D"/>
    <w:rsid w:val="00180212"/>
    <w:rsid w:val="00186F29"/>
    <w:rsid w:val="00195CBD"/>
    <w:rsid w:val="00196A61"/>
    <w:rsid w:val="001A754E"/>
    <w:rsid w:val="001B0085"/>
    <w:rsid w:val="001B591C"/>
    <w:rsid w:val="001B5D53"/>
    <w:rsid w:val="001C0FF2"/>
    <w:rsid w:val="001D168B"/>
    <w:rsid w:val="001D207E"/>
    <w:rsid w:val="001D6022"/>
    <w:rsid w:val="001E07C8"/>
    <w:rsid w:val="001E0AC3"/>
    <w:rsid w:val="001E5F48"/>
    <w:rsid w:val="001E6C1E"/>
    <w:rsid w:val="001F0C46"/>
    <w:rsid w:val="001F4703"/>
    <w:rsid w:val="001F6B51"/>
    <w:rsid w:val="001F7C70"/>
    <w:rsid w:val="00201B8F"/>
    <w:rsid w:val="00214443"/>
    <w:rsid w:val="00225626"/>
    <w:rsid w:val="0022588D"/>
    <w:rsid w:val="00230A8A"/>
    <w:rsid w:val="0023542B"/>
    <w:rsid w:val="00237EBF"/>
    <w:rsid w:val="00240E84"/>
    <w:rsid w:val="00241211"/>
    <w:rsid w:val="00241467"/>
    <w:rsid w:val="00242220"/>
    <w:rsid w:val="00244B95"/>
    <w:rsid w:val="00251BEE"/>
    <w:rsid w:val="00253394"/>
    <w:rsid w:val="00253AD7"/>
    <w:rsid w:val="00257500"/>
    <w:rsid w:val="00260F7A"/>
    <w:rsid w:val="0026471E"/>
    <w:rsid w:val="00271869"/>
    <w:rsid w:val="00272B19"/>
    <w:rsid w:val="002746EF"/>
    <w:rsid w:val="002757F8"/>
    <w:rsid w:val="00282E05"/>
    <w:rsid w:val="002836DD"/>
    <w:rsid w:val="00284F32"/>
    <w:rsid w:val="002936D1"/>
    <w:rsid w:val="00293E0C"/>
    <w:rsid w:val="002A73B3"/>
    <w:rsid w:val="002B24B2"/>
    <w:rsid w:val="002B4C5C"/>
    <w:rsid w:val="002B7C39"/>
    <w:rsid w:val="002C2E3B"/>
    <w:rsid w:val="002C508D"/>
    <w:rsid w:val="002C5BE7"/>
    <w:rsid w:val="002C5D58"/>
    <w:rsid w:val="002D2250"/>
    <w:rsid w:val="002D6013"/>
    <w:rsid w:val="002E142A"/>
    <w:rsid w:val="002E559F"/>
    <w:rsid w:val="002F55BB"/>
    <w:rsid w:val="002F705B"/>
    <w:rsid w:val="003046D5"/>
    <w:rsid w:val="00306422"/>
    <w:rsid w:val="00312BDA"/>
    <w:rsid w:val="00321A4C"/>
    <w:rsid w:val="0032282A"/>
    <w:rsid w:val="00322BCE"/>
    <w:rsid w:val="003243FC"/>
    <w:rsid w:val="00331252"/>
    <w:rsid w:val="003439C2"/>
    <w:rsid w:val="00346BDB"/>
    <w:rsid w:val="00351CC2"/>
    <w:rsid w:val="00352C28"/>
    <w:rsid w:val="00354B84"/>
    <w:rsid w:val="00356611"/>
    <w:rsid w:val="0036683D"/>
    <w:rsid w:val="00376070"/>
    <w:rsid w:val="00380020"/>
    <w:rsid w:val="00380978"/>
    <w:rsid w:val="00384462"/>
    <w:rsid w:val="00385D53"/>
    <w:rsid w:val="003864AD"/>
    <w:rsid w:val="003956C0"/>
    <w:rsid w:val="003A5A74"/>
    <w:rsid w:val="003B25EF"/>
    <w:rsid w:val="003C63FE"/>
    <w:rsid w:val="003C6821"/>
    <w:rsid w:val="003D0000"/>
    <w:rsid w:val="003D626D"/>
    <w:rsid w:val="003D7CF9"/>
    <w:rsid w:val="003E0230"/>
    <w:rsid w:val="003E22C9"/>
    <w:rsid w:val="003E675D"/>
    <w:rsid w:val="003E68CC"/>
    <w:rsid w:val="003E727D"/>
    <w:rsid w:val="003E7393"/>
    <w:rsid w:val="003E76BD"/>
    <w:rsid w:val="003E7ACB"/>
    <w:rsid w:val="003F2FD7"/>
    <w:rsid w:val="003F3F37"/>
    <w:rsid w:val="003F6AD7"/>
    <w:rsid w:val="004022B4"/>
    <w:rsid w:val="0040B975"/>
    <w:rsid w:val="004209EC"/>
    <w:rsid w:val="00425677"/>
    <w:rsid w:val="00427ABE"/>
    <w:rsid w:val="00433EDD"/>
    <w:rsid w:val="00435A04"/>
    <w:rsid w:val="00435D59"/>
    <w:rsid w:val="0044219E"/>
    <w:rsid w:val="004502CD"/>
    <w:rsid w:val="0045216F"/>
    <w:rsid w:val="004532D9"/>
    <w:rsid w:val="00463F20"/>
    <w:rsid w:val="00464B4C"/>
    <w:rsid w:val="00472F66"/>
    <w:rsid w:val="0047402F"/>
    <w:rsid w:val="004830B1"/>
    <w:rsid w:val="00484232"/>
    <w:rsid w:val="0049104A"/>
    <w:rsid w:val="004A2208"/>
    <w:rsid w:val="004B42B0"/>
    <w:rsid w:val="004B6B24"/>
    <w:rsid w:val="004C5C6A"/>
    <w:rsid w:val="004D61EA"/>
    <w:rsid w:val="004D6538"/>
    <w:rsid w:val="004D7A8F"/>
    <w:rsid w:val="004F7D4E"/>
    <w:rsid w:val="00501A19"/>
    <w:rsid w:val="0050322D"/>
    <w:rsid w:val="005068D9"/>
    <w:rsid w:val="005070D4"/>
    <w:rsid w:val="00514D13"/>
    <w:rsid w:val="0051589C"/>
    <w:rsid w:val="00521D0C"/>
    <w:rsid w:val="00521EAA"/>
    <w:rsid w:val="00523B69"/>
    <w:rsid w:val="00525086"/>
    <w:rsid w:val="00544345"/>
    <w:rsid w:val="005453C8"/>
    <w:rsid w:val="00546209"/>
    <w:rsid w:val="00546DF7"/>
    <w:rsid w:val="0055479C"/>
    <w:rsid w:val="00562D3D"/>
    <w:rsid w:val="00577624"/>
    <w:rsid w:val="00581128"/>
    <w:rsid w:val="00581D2D"/>
    <w:rsid w:val="0058580B"/>
    <w:rsid w:val="00590D1A"/>
    <w:rsid w:val="0059213B"/>
    <w:rsid w:val="00593F34"/>
    <w:rsid w:val="005B024F"/>
    <w:rsid w:val="005B229F"/>
    <w:rsid w:val="005B3444"/>
    <w:rsid w:val="005C232D"/>
    <w:rsid w:val="005C4077"/>
    <w:rsid w:val="005C775F"/>
    <w:rsid w:val="005D1D6D"/>
    <w:rsid w:val="005D2627"/>
    <w:rsid w:val="005D2EA9"/>
    <w:rsid w:val="005D4C14"/>
    <w:rsid w:val="005D5396"/>
    <w:rsid w:val="005D6DD8"/>
    <w:rsid w:val="005E0FD3"/>
    <w:rsid w:val="005E3A4C"/>
    <w:rsid w:val="005E7E50"/>
    <w:rsid w:val="005F2120"/>
    <w:rsid w:val="0060284A"/>
    <w:rsid w:val="00610497"/>
    <w:rsid w:val="0061682B"/>
    <w:rsid w:val="00622F76"/>
    <w:rsid w:val="00623D4C"/>
    <w:rsid w:val="00625C72"/>
    <w:rsid w:val="0063678A"/>
    <w:rsid w:val="006444A1"/>
    <w:rsid w:val="006453B1"/>
    <w:rsid w:val="00646166"/>
    <w:rsid w:val="0065486C"/>
    <w:rsid w:val="00655A10"/>
    <w:rsid w:val="00666A99"/>
    <w:rsid w:val="0068065A"/>
    <w:rsid w:val="00682310"/>
    <w:rsid w:val="006841BF"/>
    <w:rsid w:val="00692B54"/>
    <w:rsid w:val="006966CD"/>
    <w:rsid w:val="006B5C7E"/>
    <w:rsid w:val="006B6C57"/>
    <w:rsid w:val="006C3415"/>
    <w:rsid w:val="006C68FE"/>
    <w:rsid w:val="006E27BF"/>
    <w:rsid w:val="006F2BCB"/>
    <w:rsid w:val="006F2D07"/>
    <w:rsid w:val="00700983"/>
    <w:rsid w:val="00705F00"/>
    <w:rsid w:val="00711D66"/>
    <w:rsid w:val="00722005"/>
    <w:rsid w:val="00724103"/>
    <w:rsid w:val="00725131"/>
    <w:rsid w:val="0072643F"/>
    <w:rsid w:val="00732135"/>
    <w:rsid w:val="0073688D"/>
    <w:rsid w:val="007501DF"/>
    <w:rsid w:val="00753A05"/>
    <w:rsid w:val="00770627"/>
    <w:rsid w:val="007819D6"/>
    <w:rsid w:val="00782A0C"/>
    <w:rsid w:val="00792556"/>
    <w:rsid w:val="00792996"/>
    <w:rsid w:val="0079440C"/>
    <w:rsid w:val="00797A8C"/>
    <w:rsid w:val="007A0EE6"/>
    <w:rsid w:val="007A46E2"/>
    <w:rsid w:val="007A6819"/>
    <w:rsid w:val="007B6150"/>
    <w:rsid w:val="007B6194"/>
    <w:rsid w:val="007B6C25"/>
    <w:rsid w:val="007C4F8C"/>
    <w:rsid w:val="007D3A32"/>
    <w:rsid w:val="007D3B5E"/>
    <w:rsid w:val="007D520B"/>
    <w:rsid w:val="007D53C5"/>
    <w:rsid w:val="007E317D"/>
    <w:rsid w:val="007E72E8"/>
    <w:rsid w:val="007F2515"/>
    <w:rsid w:val="007F4C9B"/>
    <w:rsid w:val="0080313B"/>
    <w:rsid w:val="00805769"/>
    <w:rsid w:val="00805FAA"/>
    <w:rsid w:val="008124BD"/>
    <w:rsid w:val="00813079"/>
    <w:rsid w:val="00815B14"/>
    <w:rsid w:val="00820672"/>
    <w:rsid w:val="00824362"/>
    <w:rsid w:val="008275ED"/>
    <w:rsid w:val="00830EC0"/>
    <w:rsid w:val="00833C18"/>
    <w:rsid w:val="00833D94"/>
    <w:rsid w:val="00835AE2"/>
    <w:rsid w:val="008435F3"/>
    <w:rsid w:val="00844956"/>
    <w:rsid w:val="00845AAE"/>
    <w:rsid w:val="008466A7"/>
    <w:rsid w:val="008522CB"/>
    <w:rsid w:val="00857FC3"/>
    <w:rsid w:val="00860308"/>
    <w:rsid w:val="00860670"/>
    <w:rsid w:val="0086416D"/>
    <w:rsid w:val="00866898"/>
    <w:rsid w:val="00867AD5"/>
    <w:rsid w:val="00877117"/>
    <w:rsid w:val="00877B64"/>
    <w:rsid w:val="00880D4E"/>
    <w:rsid w:val="008834F4"/>
    <w:rsid w:val="00896F71"/>
    <w:rsid w:val="008974FB"/>
    <w:rsid w:val="008A0D73"/>
    <w:rsid w:val="008B07FA"/>
    <w:rsid w:val="008B18D5"/>
    <w:rsid w:val="008B4CD5"/>
    <w:rsid w:val="008B718E"/>
    <w:rsid w:val="008C12E6"/>
    <w:rsid w:val="008C1617"/>
    <w:rsid w:val="008C6A96"/>
    <w:rsid w:val="008D0C75"/>
    <w:rsid w:val="008D3E4C"/>
    <w:rsid w:val="008D6AC9"/>
    <w:rsid w:val="008E4FF1"/>
    <w:rsid w:val="008E56C7"/>
    <w:rsid w:val="008F0F07"/>
    <w:rsid w:val="008F2A13"/>
    <w:rsid w:val="009019A4"/>
    <w:rsid w:val="00902878"/>
    <w:rsid w:val="009057EF"/>
    <w:rsid w:val="0090786D"/>
    <w:rsid w:val="0091559E"/>
    <w:rsid w:val="00916F17"/>
    <w:rsid w:val="00923EC1"/>
    <w:rsid w:val="00925069"/>
    <w:rsid w:val="00925C7D"/>
    <w:rsid w:val="00937AAD"/>
    <w:rsid w:val="00941AE9"/>
    <w:rsid w:val="00951170"/>
    <w:rsid w:val="00951381"/>
    <w:rsid w:val="00955400"/>
    <w:rsid w:val="00955D9E"/>
    <w:rsid w:val="00967AD8"/>
    <w:rsid w:val="00972114"/>
    <w:rsid w:val="00975CEA"/>
    <w:rsid w:val="009766B4"/>
    <w:rsid w:val="00977537"/>
    <w:rsid w:val="00977905"/>
    <w:rsid w:val="009803AD"/>
    <w:rsid w:val="00986241"/>
    <w:rsid w:val="00990DBD"/>
    <w:rsid w:val="00992BE1"/>
    <w:rsid w:val="00994391"/>
    <w:rsid w:val="009968C5"/>
    <w:rsid w:val="009A12F3"/>
    <w:rsid w:val="009A168E"/>
    <w:rsid w:val="009A23AB"/>
    <w:rsid w:val="009B5DD3"/>
    <w:rsid w:val="009C33F1"/>
    <w:rsid w:val="009D0222"/>
    <w:rsid w:val="009D180E"/>
    <w:rsid w:val="009D5F52"/>
    <w:rsid w:val="009D728C"/>
    <w:rsid w:val="009D79F4"/>
    <w:rsid w:val="009E15EF"/>
    <w:rsid w:val="009F2952"/>
    <w:rsid w:val="00A00B9C"/>
    <w:rsid w:val="00A0245A"/>
    <w:rsid w:val="00A150E9"/>
    <w:rsid w:val="00A2101C"/>
    <w:rsid w:val="00A302A4"/>
    <w:rsid w:val="00A31544"/>
    <w:rsid w:val="00A33E8D"/>
    <w:rsid w:val="00A42BA7"/>
    <w:rsid w:val="00A54150"/>
    <w:rsid w:val="00A564BF"/>
    <w:rsid w:val="00A56898"/>
    <w:rsid w:val="00A640F2"/>
    <w:rsid w:val="00A73793"/>
    <w:rsid w:val="00A748DE"/>
    <w:rsid w:val="00A80B8A"/>
    <w:rsid w:val="00A82C90"/>
    <w:rsid w:val="00A87390"/>
    <w:rsid w:val="00A9071C"/>
    <w:rsid w:val="00A9281D"/>
    <w:rsid w:val="00AB0596"/>
    <w:rsid w:val="00AB7CB4"/>
    <w:rsid w:val="00AC6CF8"/>
    <w:rsid w:val="00AD733E"/>
    <w:rsid w:val="00AE3F5A"/>
    <w:rsid w:val="00AF79B8"/>
    <w:rsid w:val="00B13995"/>
    <w:rsid w:val="00B13E00"/>
    <w:rsid w:val="00B177DF"/>
    <w:rsid w:val="00B208D6"/>
    <w:rsid w:val="00B300E6"/>
    <w:rsid w:val="00B3113E"/>
    <w:rsid w:val="00B32F4C"/>
    <w:rsid w:val="00B40689"/>
    <w:rsid w:val="00B418AA"/>
    <w:rsid w:val="00B51EDC"/>
    <w:rsid w:val="00B57110"/>
    <w:rsid w:val="00B57A05"/>
    <w:rsid w:val="00B63033"/>
    <w:rsid w:val="00B63ED7"/>
    <w:rsid w:val="00B64F18"/>
    <w:rsid w:val="00B705E2"/>
    <w:rsid w:val="00B862DF"/>
    <w:rsid w:val="00B908FA"/>
    <w:rsid w:val="00B92FB1"/>
    <w:rsid w:val="00B96799"/>
    <w:rsid w:val="00BA0ECB"/>
    <w:rsid w:val="00BA1646"/>
    <w:rsid w:val="00BA3E3E"/>
    <w:rsid w:val="00BA5133"/>
    <w:rsid w:val="00BA527D"/>
    <w:rsid w:val="00BB0254"/>
    <w:rsid w:val="00BB2AD6"/>
    <w:rsid w:val="00BC24AF"/>
    <w:rsid w:val="00BD00A4"/>
    <w:rsid w:val="00BD59DD"/>
    <w:rsid w:val="00BE3281"/>
    <w:rsid w:val="00BE76FC"/>
    <w:rsid w:val="00BF3437"/>
    <w:rsid w:val="00BF3F30"/>
    <w:rsid w:val="00BF5165"/>
    <w:rsid w:val="00C0321D"/>
    <w:rsid w:val="00C033F9"/>
    <w:rsid w:val="00C079E1"/>
    <w:rsid w:val="00C10E75"/>
    <w:rsid w:val="00C144D6"/>
    <w:rsid w:val="00C17452"/>
    <w:rsid w:val="00C17DF6"/>
    <w:rsid w:val="00C21B90"/>
    <w:rsid w:val="00C22DF7"/>
    <w:rsid w:val="00C31F14"/>
    <w:rsid w:val="00C34184"/>
    <w:rsid w:val="00C363C0"/>
    <w:rsid w:val="00C45D2D"/>
    <w:rsid w:val="00C53C17"/>
    <w:rsid w:val="00C60A64"/>
    <w:rsid w:val="00C7587B"/>
    <w:rsid w:val="00C814CD"/>
    <w:rsid w:val="00C83935"/>
    <w:rsid w:val="00C8412F"/>
    <w:rsid w:val="00C9144C"/>
    <w:rsid w:val="00C927A8"/>
    <w:rsid w:val="00C92A98"/>
    <w:rsid w:val="00C96E60"/>
    <w:rsid w:val="00C97693"/>
    <w:rsid w:val="00CA363D"/>
    <w:rsid w:val="00CB0B01"/>
    <w:rsid w:val="00CB5D63"/>
    <w:rsid w:val="00CC22A9"/>
    <w:rsid w:val="00CC6BBE"/>
    <w:rsid w:val="00CC6EFD"/>
    <w:rsid w:val="00CC7EC1"/>
    <w:rsid w:val="00CD53F3"/>
    <w:rsid w:val="00CD7B49"/>
    <w:rsid w:val="00CE51D8"/>
    <w:rsid w:val="00CF3870"/>
    <w:rsid w:val="00CF4B75"/>
    <w:rsid w:val="00D00F9C"/>
    <w:rsid w:val="00D04277"/>
    <w:rsid w:val="00D0485C"/>
    <w:rsid w:val="00D06275"/>
    <w:rsid w:val="00D1177D"/>
    <w:rsid w:val="00D136C8"/>
    <w:rsid w:val="00D20A4D"/>
    <w:rsid w:val="00D2132D"/>
    <w:rsid w:val="00D22277"/>
    <w:rsid w:val="00D239E7"/>
    <w:rsid w:val="00D265D9"/>
    <w:rsid w:val="00D324BA"/>
    <w:rsid w:val="00D32B59"/>
    <w:rsid w:val="00D34E9B"/>
    <w:rsid w:val="00D43A60"/>
    <w:rsid w:val="00D44436"/>
    <w:rsid w:val="00D46B3D"/>
    <w:rsid w:val="00D50387"/>
    <w:rsid w:val="00D51297"/>
    <w:rsid w:val="00D51C52"/>
    <w:rsid w:val="00D52157"/>
    <w:rsid w:val="00D5456A"/>
    <w:rsid w:val="00D54C2A"/>
    <w:rsid w:val="00D55A7C"/>
    <w:rsid w:val="00D56ED8"/>
    <w:rsid w:val="00D76779"/>
    <w:rsid w:val="00D81238"/>
    <w:rsid w:val="00D814DF"/>
    <w:rsid w:val="00D82E59"/>
    <w:rsid w:val="00D940B9"/>
    <w:rsid w:val="00DA04F2"/>
    <w:rsid w:val="00DA12BF"/>
    <w:rsid w:val="00DA27E1"/>
    <w:rsid w:val="00DA2CDE"/>
    <w:rsid w:val="00DA2FC9"/>
    <w:rsid w:val="00DC18C2"/>
    <w:rsid w:val="00DD67E2"/>
    <w:rsid w:val="00DE0B5F"/>
    <w:rsid w:val="00DE2B85"/>
    <w:rsid w:val="00DE72B9"/>
    <w:rsid w:val="00DF254B"/>
    <w:rsid w:val="00DF5711"/>
    <w:rsid w:val="00DF6AB9"/>
    <w:rsid w:val="00E002F9"/>
    <w:rsid w:val="00E014CA"/>
    <w:rsid w:val="00E02949"/>
    <w:rsid w:val="00E1100E"/>
    <w:rsid w:val="00E12429"/>
    <w:rsid w:val="00E26393"/>
    <w:rsid w:val="00E27B86"/>
    <w:rsid w:val="00E27C32"/>
    <w:rsid w:val="00E27FDF"/>
    <w:rsid w:val="00E359F8"/>
    <w:rsid w:val="00E35DF9"/>
    <w:rsid w:val="00E45FDD"/>
    <w:rsid w:val="00E47648"/>
    <w:rsid w:val="00E53062"/>
    <w:rsid w:val="00E53F39"/>
    <w:rsid w:val="00E5427C"/>
    <w:rsid w:val="00E6144F"/>
    <w:rsid w:val="00E61E1E"/>
    <w:rsid w:val="00E63248"/>
    <w:rsid w:val="00E636E5"/>
    <w:rsid w:val="00E71F3A"/>
    <w:rsid w:val="00E73507"/>
    <w:rsid w:val="00E8163B"/>
    <w:rsid w:val="00E82EAD"/>
    <w:rsid w:val="00E86A10"/>
    <w:rsid w:val="00E8772C"/>
    <w:rsid w:val="00E90B5F"/>
    <w:rsid w:val="00E93724"/>
    <w:rsid w:val="00E953BE"/>
    <w:rsid w:val="00EB1B20"/>
    <w:rsid w:val="00EB6453"/>
    <w:rsid w:val="00EC6548"/>
    <w:rsid w:val="00ED6986"/>
    <w:rsid w:val="00EE1F24"/>
    <w:rsid w:val="00EE31EB"/>
    <w:rsid w:val="00EF0F21"/>
    <w:rsid w:val="00EF16D8"/>
    <w:rsid w:val="00EF6A60"/>
    <w:rsid w:val="00EF7EDA"/>
    <w:rsid w:val="00F06170"/>
    <w:rsid w:val="00F06FCC"/>
    <w:rsid w:val="00F11C02"/>
    <w:rsid w:val="00F14A77"/>
    <w:rsid w:val="00F15A12"/>
    <w:rsid w:val="00F16DE6"/>
    <w:rsid w:val="00F17640"/>
    <w:rsid w:val="00F22F54"/>
    <w:rsid w:val="00F40E56"/>
    <w:rsid w:val="00F451C5"/>
    <w:rsid w:val="00F467D5"/>
    <w:rsid w:val="00F5284E"/>
    <w:rsid w:val="00F5685A"/>
    <w:rsid w:val="00F628D9"/>
    <w:rsid w:val="00F663F7"/>
    <w:rsid w:val="00F66CF5"/>
    <w:rsid w:val="00F7137E"/>
    <w:rsid w:val="00F71FBB"/>
    <w:rsid w:val="00F72D4C"/>
    <w:rsid w:val="00F74D4F"/>
    <w:rsid w:val="00F7559B"/>
    <w:rsid w:val="00F90273"/>
    <w:rsid w:val="00F90CCA"/>
    <w:rsid w:val="00F92EBF"/>
    <w:rsid w:val="00F979B4"/>
    <w:rsid w:val="00FB3D3B"/>
    <w:rsid w:val="00FB502F"/>
    <w:rsid w:val="00FB64B7"/>
    <w:rsid w:val="00FC0656"/>
    <w:rsid w:val="00FD1F15"/>
    <w:rsid w:val="00FD5BB0"/>
    <w:rsid w:val="00FD6CFC"/>
    <w:rsid w:val="00FD7D5D"/>
    <w:rsid w:val="00FD7FB6"/>
    <w:rsid w:val="00FE19A6"/>
    <w:rsid w:val="00FE52CB"/>
    <w:rsid w:val="00FE567B"/>
    <w:rsid w:val="00FE58C8"/>
    <w:rsid w:val="00FE7FA9"/>
    <w:rsid w:val="00FF53BA"/>
    <w:rsid w:val="0153D481"/>
    <w:rsid w:val="0186B43D"/>
    <w:rsid w:val="018D4B2A"/>
    <w:rsid w:val="01DDF78C"/>
    <w:rsid w:val="027390F1"/>
    <w:rsid w:val="02802B38"/>
    <w:rsid w:val="028BD543"/>
    <w:rsid w:val="02A06735"/>
    <w:rsid w:val="031BA1E2"/>
    <w:rsid w:val="037E8726"/>
    <w:rsid w:val="048D1840"/>
    <w:rsid w:val="04A8292F"/>
    <w:rsid w:val="04C49DE0"/>
    <w:rsid w:val="04DFF5A7"/>
    <w:rsid w:val="0554E8CF"/>
    <w:rsid w:val="055B913A"/>
    <w:rsid w:val="0566FEBC"/>
    <w:rsid w:val="056DCF2E"/>
    <w:rsid w:val="0608F162"/>
    <w:rsid w:val="0630220D"/>
    <w:rsid w:val="064DFB5B"/>
    <w:rsid w:val="06682ABE"/>
    <w:rsid w:val="06B58B56"/>
    <w:rsid w:val="06C3D9E4"/>
    <w:rsid w:val="071977A2"/>
    <w:rsid w:val="074F5F81"/>
    <w:rsid w:val="07A7C394"/>
    <w:rsid w:val="07CBF26E"/>
    <w:rsid w:val="08FBD61C"/>
    <w:rsid w:val="091D0955"/>
    <w:rsid w:val="099C8E77"/>
    <w:rsid w:val="09E2B0D3"/>
    <w:rsid w:val="0A8D8B60"/>
    <w:rsid w:val="0A983B6D"/>
    <w:rsid w:val="0B44F1FA"/>
    <w:rsid w:val="0BB72491"/>
    <w:rsid w:val="0C6AC0D0"/>
    <w:rsid w:val="0CCEB132"/>
    <w:rsid w:val="0D7121BE"/>
    <w:rsid w:val="0DC3C0C4"/>
    <w:rsid w:val="0DCF473F"/>
    <w:rsid w:val="0E680646"/>
    <w:rsid w:val="0E8DF1B7"/>
    <w:rsid w:val="0EF2F338"/>
    <w:rsid w:val="0F4F6B20"/>
    <w:rsid w:val="0F87909A"/>
    <w:rsid w:val="0FAA20CA"/>
    <w:rsid w:val="1090F781"/>
    <w:rsid w:val="1128008D"/>
    <w:rsid w:val="11305BB3"/>
    <w:rsid w:val="1178A9A1"/>
    <w:rsid w:val="124C13DA"/>
    <w:rsid w:val="12CCE24A"/>
    <w:rsid w:val="12D4D550"/>
    <w:rsid w:val="12DA0EB4"/>
    <w:rsid w:val="13023CD7"/>
    <w:rsid w:val="1305CDC8"/>
    <w:rsid w:val="1321ECF1"/>
    <w:rsid w:val="136829AA"/>
    <w:rsid w:val="13A8749E"/>
    <w:rsid w:val="13D9D31A"/>
    <w:rsid w:val="13E6EDA4"/>
    <w:rsid w:val="141EF1E0"/>
    <w:rsid w:val="144C702C"/>
    <w:rsid w:val="14F73B51"/>
    <w:rsid w:val="15141911"/>
    <w:rsid w:val="164CB69F"/>
    <w:rsid w:val="166947B0"/>
    <w:rsid w:val="166DC4DF"/>
    <w:rsid w:val="16726ED3"/>
    <w:rsid w:val="167EA422"/>
    <w:rsid w:val="1698D291"/>
    <w:rsid w:val="16BDD72A"/>
    <w:rsid w:val="16E4429D"/>
    <w:rsid w:val="171E8E66"/>
    <w:rsid w:val="180A63D3"/>
    <w:rsid w:val="180E847C"/>
    <w:rsid w:val="181E5F2C"/>
    <w:rsid w:val="1859A78B"/>
    <w:rsid w:val="18692017"/>
    <w:rsid w:val="18B3D465"/>
    <w:rsid w:val="18D63D73"/>
    <w:rsid w:val="19AF86B5"/>
    <w:rsid w:val="19B05DE0"/>
    <w:rsid w:val="19B4A1A6"/>
    <w:rsid w:val="19F8AF5C"/>
    <w:rsid w:val="1ABE46C4"/>
    <w:rsid w:val="1BD8D72C"/>
    <w:rsid w:val="1BF1FF89"/>
    <w:rsid w:val="1C676A68"/>
    <w:rsid w:val="1CA403CE"/>
    <w:rsid w:val="1D805939"/>
    <w:rsid w:val="1DCF12CB"/>
    <w:rsid w:val="1E05CE38"/>
    <w:rsid w:val="1E4EDB77"/>
    <w:rsid w:val="1E732DD6"/>
    <w:rsid w:val="1E7CD290"/>
    <w:rsid w:val="1F1B4073"/>
    <w:rsid w:val="1F63E8D9"/>
    <w:rsid w:val="1F8B79E7"/>
    <w:rsid w:val="1FC6C273"/>
    <w:rsid w:val="2011526B"/>
    <w:rsid w:val="207F238F"/>
    <w:rsid w:val="20F0B9D4"/>
    <w:rsid w:val="2101C01C"/>
    <w:rsid w:val="212D6FE5"/>
    <w:rsid w:val="2147600F"/>
    <w:rsid w:val="21859332"/>
    <w:rsid w:val="218F0241"/>
    <w:rsid w:val="21AC98B9"/>
    <w:rsid w:val="22936AF1"/>
    <w:rsid w:val="232AE0A7"/>
    <w:rsid w:val="23747586"/>
    <w:rsid w:val="23EB6C68"/>
    <w:rsid w:val="23EBCD8A"/>
    <w:rsid w:val="242C148D"/>
    <w:rsid w:val="2486C97B"/>
    <w:rsid w:val="24CD37B7"/>
    <w:rsid w:val="253E4CC1"/>
    <w:rsid w:val="257CED63"/>
    <w:rsid w:val="258F3E7D"/>
    <w:rsid w:val="25CA18C9"/>
    <w:rsid w:val="25D5CBEE"/>
    <w:rsid w:val="25F6CF00"/>
    <w:rsid w:val="26BD98CB"/>
    <w:rsid w:val="26BF2611"/>
    <w:rsid w:val="26E8DCA7"/>
    <w:rsid w:val="273B85F6"/>
    <w:rsid w:val="2805FC75"/>
    <w:rsid w:val="2866E7E5"/>
    <w:rsid w:val="28BE5802"/>
    <w:rsid w:val="28C6D101"/>
    <w:rsid w:val="28FDDF32"/>
    <w:rsid w:val="297392A7"/>
    <w:rsid w:val="2A0CDD78"/>
    <w:rsid w:val="2A19778C"/>
    <w:rsid w:val="2A1AD94D"/>
    <w:rsid w:val="2A9D68E3"/>
    <w:rsid w:val="2ABAD04B"/>
    <w:rsid w:val="2AEBB502"/>
    <w:rsid w:val="2B0319B0"/>
    <w:rsid w:val="2C0C8C9C"/>
    <w:rsid w:val="2C393944"/>
    <w:rsid w:val="2C445795"/>
    <w:rsid w:val="2CB7DBCC"/>
    <w:rsid w:val="2CCD38B3"/>
    <w:rsid w:val="2CDDFD9C"/>
    <w:rsid w:val="2D2D5591"/>
    <w:rsid w:val="2E116E17"/>
    <w:rsid w:val="2E136AFB"/>
    <w:rsid w:val="2E18D1E0"/>
    <w:rsid w:val="2E2C9D16"/>
    <w:rsid w:val="2E6608F8"/>
    <w:rsid w:val="2EA4A0E7"/>
    <w:rsid w:val="2EDD579A"/>
    <w:rsid w:val="2F2FAEB3"/>
    <w:rsid w:val="2F391CBE"/>
    <w:rsid w:val="302007F7"/>
    <w:rsid w:val="3071FE2D"/>
    <w:rsid w:val="31508A3A"/>
    <w:rsid w:val="31588C30"/>
    <w:rsid w:val="3187FD12"/>
    <w:rsid w:val="31C56C1D"/>
    <w:rsid w:val="31FCB40A"/>
    <w:rsid w:val="32B0DCE3"/>
    <w:rsid w:val="330E7F92"/>
    <w:rsid w:val="3351FF6D"/>
    <w:rsid w:val="3412EE54"/>
    <w:rsid w:val="3492F3EF"/>
    <w:rsid w:val="34CBF2FB"/>
    <w:rsid w:val="34F92C83"/>
    <w:rsid w:val="3541FEE2"/>
    <w:rsid w:val="35854BAF"/>
    <w:rsid w:val="359E10BE"/>
    <w:rsid w:val="35A97C6E"/>
    <w:rsid w:val="35DA71B1"/>
    <w:rsid w:val="35F3384A"/>
    <w:rsid w:val="36A974CA"/>
    <w:rsid w:val="36F01B12"/>
    <w:rsid w:val="37BF2294"/>
    <w:rsid w:val="382808D9"/>
    <w:rsid w:val="383B4C96"/>
    <w:rsid w:val="38791CF5"/>
    <w:rsid w:val="38F83F9A"/>
    <w:rsid w:val="392B7E00"/>
    <w:rsid w:val="39320372"/>
    <w:rsid w:val="39ACCD16"/>
    <w:rsid w:val="39B12F82"/>
    <w:rsid w:val="3A4F5F12"/>
    <w:rsid w:val="3A6C4113"/>
    <w:rsid w:val="3BD820B8"/>
    <w:rsid w:val="3BF60448"/>
    <w:rsid w:val="3C50D445"/>
    <w:rsid w:val="3CC864D6"/>
    <w:rsid w:val="3D1AB55C"/>
    <w:rsid w:val="3D56B176"/>
    <w:rsid w:val="3DB7EECD"/>
    <w:rsid w:val="3DE521D2"/>
    <w:rsid w:val="3DF84C6A"/>
    <w:rsid w:val="3DF96221"/>
    <w:rsid w:val="3E0EB309"/>
    <w:rsid w:val="3E152BA0"/>
    <w:rsid w:val="3E1D98AF"/>
    <w:rsid w:val="3E4C18DF"/>
    <w:rsid w:val="3F24C7AF"/>
    <w:rsid w:val="3F467F6B"/>
    <w:rsid w:val="3F53BF2E"/>
    <w:rsid w:val="3F6A8C5D"/>
    <w:rsid w:val="3F8C95B0"/>
    <w:rsid w:val="3FB9AC01"/>
    <w:rsid w:val="3FD5E420"/>
    <w:rsid w:val="3FDDA53C"/>
    <w:rsid w:val="3FFA9070"/>
    <w:rsid w:val="40A11320"/>
    <w:rsid w:val="4112992B"/>
    <w:rsid w:val="41286611"/>
    <w:rsid w:val="41FD68C7"/>
    <w:rsid w:val="42067B0D"/>
    <w:rsid w:val="42A16D88"/>
    <w:rsid w:val="43786400"/>
    <w:rsid w:val="4442BDCD"/>
    <w:rsid w:val="444D3E7E"/>
    <w:rsid w:val="446EE41B"/>
    <w:rsid w:val="44738288"/>
    <w:rsid w:val="4476D890"/>
    <w:rsid w:val="44C59EF6"/>
    <w:rsid w:val="45E52C01"/>
    <w:rsid w:val="464B071F"/>
    <w:rsid w:val="464CC099"/>
    <w:rsid w:val="46FB9A95"/>
    <w:rsid w:val="473773D1"/>
    <w:rsid w:val="476D0D10"/>
    <w:rsid w:val="47759E42"/>
    <w:rsid w:val="478C0418"/>
    <w:rsid w:val="4793FC9C"/>
    <w:rsid w:val="48C5C5D2"/>
    <w:rsid w:val="4971F428"/>
    <w:rsid w:val="49AD81F7"/>
    <w:rsid w:val="49BEC8F8"/>
    <w:rsid w:val="49E94400"/>
    <w:rsid w:val="4AB1FF51"/>
    <w:rsid w:val="4B0C0B4F"/>
    <w:rsid w:val="4B5D9F2B"/>
    <w:rsid w:val="4B9407A4"/>
    <w:rsid w:val="4C197E80"/>
    <w:rsid w:val="4C3ACE73"/>
    <w:rsid w:val="4C5A8D2D"/>
    <w:rsid w:val="4CFFD3F7"/>
    <w:rsid w:val="4DD9DC2D"/>
    <w:rsid w:val="4E001384"/>
    <w:rsid w:val="4E302511"/>
    <w:rsid w:val="4E3FB28F"/>
    <w:rsid w:val="4F672071"/>
    <w:rsid w:val="4FB0B321"/>
    <w:rsid w:val="4FF1C263"/>
    <w:rsid w:val="5014185B"/>
    <w:rsid w:val="523A885A"/>
    <w:rsid w:val="5254BB2F"/>
    <w:rsid w:val="52700C7B"/>
    <w:rsid w:val="52835E2D"/>
    <w:rsid w:val="52BD1136"/>
    <w:rsid w:val="536DE2B2"/>
    <w:rsid w:val="53887A3B"/>
    <w:rsid w:val="53E8B5EC"/>
    <w:rsid w:val="5430B87F"/>
    <w:rsid w:val="543C17EF"/>
    <w:rsid w:val="54A1A24C"/>
    <w:rsid w:val="54A2A484"/>
    <w:rsid w:val="54D196FC"/>
    <w:rsid w:val="54E1C249"/>
    <w:rsid w:val="550B2E92"/>
    <w:rsid w:val="55F6151C"/>
    <w:rsid w:val="563879F7"/>
    <w:rsid w:val="5677C07D"/>
    <w:rsid w:val="56A6FEF3"/>
    <w:rsid w:val="56C5FA81"/>
    <w:rsid w:val="57568D09"/>
    <w:rsid w:val="575A9054"/>
    <w:rsid w:val="577AF9E4"/>
    <w:rsid w:val="579DA879"/>
    <w:rsid w:val="57E9F1CC"/>
    <w:rsid w:val="58682ACC"/>
    <w:rsid w:val="587CC278"/>
    <w:rsid w:val="58CAD865"/>
    <w:rsid w:val="58FFEF0E"/>
    <w:rsid w:val="598AFAC9"/>
    <w:rsid w:val="59FDC72B"/>
    <w:rsid w:val="5A00F921"/>
    <w:rsid w:val="5A0EEBE9"/>
    <w:rsid w:val="5A0F4810"/>
    <w:rsid w:val="5A6A1D04"/>
    <w:rsid w:val="5AE1B62A"/>
    <w:rsid w:val="5B1D0830"/>
    <w:rsid w:val="5B36B45D"/>
    <w:rsid w:val="5B694628"/>
    <w:rsid w:val="5BB4633A"/>
    <w:rsid w:val="5BC3686A"/>
    <w:rsid w:val="5C2E0177"/>
    <w:rsid w:val="5C50382E"/>
    <w:rsid w:val="5CA62671"/>
    <w:rsid w:val="5CCEEBE3"/>
    <w:rsid w:val="5CDB3C92"/>
    <w:rsid w:val="5CF02396"/>
    <w:rsid w:val="5CF96B07"/>
    <w:rsid w:val="5D50339B"/>
    <w:rsid w:val="5D5BD718"/>
    <w:rsid w:val="5DD347A8"/>
    <w:rsid w:val="5E4A8971"/>
    <w:rsid w:val="5E514FAD"/>
    <w:rsid w:val="5F025F3A"/>
    <w:rsid w:val="5F317727"/>
    <w:rsid w:val="5F530F75"/>
    <w:rsid w:val="602C13AB"/>
    <w:rsid w:val="603DDBE4"/>
    <w:rsid w:val="607F934B"/>
    <w:rsid w:val="60EEDFD6"/>
    <w:rsid w:val="60F1948E"/>
    <w:rsid w:val="61F0698E"/>
    <w:rsid w:val="61F36F25"/>
    <w:rsid w:val="6212ABC6"/>
    <w:rsid w:val="624102E6"/>
    <w:rsid w:val="62C1A172"/>
    <w:rsid w:val="636AC9B5"/>
    <w:rsid w:val="637A7B7E"/>
    <w:rsid w:val="6389CD0C"/>
    <w:rsid w:val="63A7E56D"/>
    <w:rsid w:val="642932E6"/>
    <w:rsid w:val="644F9797"/>
    <w:rsid w:val="6480E4A6"/>
    <w:rsid w:val="64AA14ED"/>
    <w:rsid w:val="64ABE5F7"/>
    <w:rsid w:val="64D9EA1C"/>
    <w:rsid w:val="65732C5D"/>
    <w:rsid w:val="65872F5B"/>
    <w:rsid w:val="6596CC6D"/>
    <w:rsid w:val="6688CB30"/>
    <w:rsid w:val="66B31B5E"/>
    <w:rsid w:val="66D2E5CE"/>
    <w:rsid w:val="6701C5EE"/>
    <w:rsid w:val="6793A788"/>
    <w:rsid w:val="67B47C1D"/>
    <w:rsid w:val="67EEB232"/>
    <w:rsid w:val="68647711"/>
    <w:rsid w:val="689AD3C8"/>
    <w:rsid w:val="68E0B2C5"/>
    <w:rsid w:val="690EC2FF"/>
    <w:rsid w:val="6915B49B"/>
    <w:rsid w:val="69A9EDC4"/>
    <w:rsid w:val="6A28F7AF"/>
    <w:rsid w:val="6A36A429"/>
    <w:rsid w:val="6A5B0F5E"/>
    <w:rsid w:val="6A8C186D"/>
    <w:rsid w:val="6B10AB51"/>
    <w:rsid w:val="6B317EC6"/>
    <w:rsid w:val="6B8E8D1F"/>
    <w:rsid w:val="6BC1F1BE"/>
    <w:rsid w:val="6BD0081F"/>
    <w:rsid w:val="6BD53711"/>
    <w:rsid w:val="6C0441E4"/>
    <w:rsid w:val="6C082533"/>
    <w:rsid w:val="6C2988D6"/>
    <w:rsid w:val="6CB0F72F"/>
    <w:rsid w:val="6CB8A408"/>
    <w:rsid w:val="6D9E416B"/>
    <w:rsid w:val="6DB0DE0E"/>
    <w:rsid w:val="6DB3F43F"/>
    <w:rsid w:val="6DD4EE67"/>
    <w:rsid w:val="6E8EF9CD"/>
    <w:rsid w:val="6ED76E06"/>
    <w:rsid w:val="6FF8614C"/>
    <w:rsid w:val="7023CC35"/>
    <w:rsid w:val="7040B43F"/>
    <w:rsid w:val="704E24D9"/>
    <w:rsid w:val="7075E62D"/>
    <w:rsid w:val="7083646C"/>
    <w:rsid w:val="710C24C5"/>
    <w:rsid w:val="7161E6D9"/>
    <w:rsid w:val="719A4FAC"/>
    <w:rsid w:val="71AF1942"/>
    <w:rsid w:val="723F8EF5"/>
    <w:rsid w:val="72EC194C"/>
    <w:rsid w:val="72EDF947"/>
    <w:rsid w:val="734F35E3"/>
    <w:rsid w:val="73852BB8"/>
    <w:rsid w:val="73D0B0DB"/>
    <w:rsid w:val="742DFBDE"/>
    <w:rsid w:val="746EA292"/>
    <w:rsid w:val="74B7CA79"/>
    <w:rsid w:val="74BBD6FC"/>
    <w:rsid w:val="7589BFAA"/>
    <w:rsid w:val="75E35B09"/>
    <w:rsid w:val="761210BC"/>
    <w:rsid w:val="765EADF4"/>
    <w:rsid w:val="768606A0"/>
    <w:rsid w:val="7697E4DA"/>
    <w:rsid w:val="76B15A5D"/>
    <w:rsid w:val="771D8029"/>
    <w:rsid w:val="7726C4D7"/>
    <w:rsid w:val="7734B8A2"/>
    <w:rsid w:val="774D70C5"/>
    <w:rsid w:val="777F2B6A"/>
    <w:rsid w:val="778EC56E"/>
    <w:rsid w:val="7792F353"/>
    <w:rsid w:val="77C61A97"/>
    <w:rsid w:val="77EF6B3B"/>
    <w:rsid w:val="7802EDFB"/>
    <w:rsid w:val="781BE2B4"/>
    <w:rsid w:val="786B00D7"/>
    <w:rsid w:val="788E2845"/>
    <w:rsid w:val="788F8E23"/>
    <w:rsid w:val="799E530F"/>
    <w:rsid w:val="79A58C1A"/>
    <w:rsid w:val="79AB0DEB"/>
    <w:rsid w:val="79BEB920"/>
    <w:rsid w:val="79EBC21C"/>
    <w:rsid w:val="79F7DC5C"/>
    <w:rsid w:val="7A81A768"/>
    <w:rsid w:val="7ACD2462"/>
    <w:rsid w:val="7BA7AA1A"/>
    <w:rsid w:val="7BA9853B"/>
    <w:rsid w:val="7BC7346F"/>
    <w:rsid w:val="7BCDD750"/>
    <w:rsid w:val="7C16F776"/>
    <w:rsid w:val="7C4787D9"/>
    <w:rsid w:val="7C529C8D"/>
    <w:rsid w:val="7D0D5A73"/>
    <w:rsid w:val="7D4E8716"/>
    <w:rsid w:val="7D612511"/>
    <w:rsid w:val="7E458462"/>
    <w:rsid w:val="7EE7383D"/>
    <w:rsid w:val="7FBB0A44"/>
    <w:rsid w:val="7FBD74C1"/>
    <w:rsid w:val="7FC0E08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DE76"/>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Revision">
    <w:name w:val="Revision"/>
    <w:hidden/>
    <w:uiPriority w:val="99"/>
    <w:semiHidden/>
    <w:rsid w:val="00E6144F"/>
    <w:rPr>
      <w:sz w:val="24"/>
    </w:rPr>
  </w:style>
  <w:style w:type="character" w:styleId="CommentReference">
    <w:name w:val="annotation reference"/>
    <w:basedOn w:val="DefaultParagraphFont"/>
    <w:uiPriority w:val="99"/>
    <w:semiHidden/>
    <w:rsid w:val="002A73B3"/>
    <w:rPr>
      <w:sz w:val="16"/>
      <w:szCs w:val="16"/>
    </w:rPr>
  </w:style>
  <w:style w:type="paragraph" w:styleId="CommentText">
    <w:name w:val="annotation text"/>
    <w:basedOn w:val="Normal"/>
    <w:link w:val="CommentTextChar"/>
    <w:uiPriority w:val="99"/>
    <w:semiHidden/>
    <w:rsid w:val="002A73B3"/>
    <w:rPr>
      <w:sz w:val="20"/>
      <w:szCs w:val="20"/>
    </w:rPr>
  </w:style>
  <w:style w:type="character" w:customStyle="1" w:styleId="CommentTextChar">
    <w:name w:val="Comment Text Char"/>
    <w:basedOn w:val="DefaultParagraphFont"/>
    <w:link w:val="CommentText"/>
    <w:uiPriority w:val="99"/>
    <w:semiHidden/>
    <w:rsid w:val="002A73B3"/>
    <w:rPr>
      <w:sz w:val="20"/>
      <w:szCs w:val="20"/>
      <w:lang w:val="fr-FR"/>
    </w:rPr>
  </w:style>
  <w:style w:type="paragraph" w:styleId="CommentSubject">
    <w:name w:val="annotation subject"/>
    <w:basedOn w:val="CommentText"/>
    <w:next w:val="CommentText"/>
    <w:link w:val="CommentSubjectChar"/>
    <w:uiPriority w:val="99"/>
    <w:semiHidden/>
    <w:unhideWhenUsed/>
    <w:rsid w:val="002A73B3"/>
    <w:rPr>
      <w:b/>
      <w:bCs/>
    </w:rPr>
  </w:style>
  <w:style w:type="character" w:customStyle="1" w:styleId="CommentSubjectChar">
    <w:name w:val="Comment Subject Char"/>
    <w:basedOn w:val="CommentTextChar"/>
    <w:link w:val="CommentSubject"/>
    <w:uiPriority w:val="99"/>
    <w:semiHidden/>
    <w:rsid w:val="002A73B3"/>
    <w:rPr>
      <w:b/>
      <w:bCs/>
      <w:sz w:val="20"/>
      <w:szCs w:val="20"/>
      <w:lang w:val="fr-FR"/>
    </w:rPr>
  </w:style>
  <w:style w:type="character" w:customStyle="1" w:styleId="Mentionnonrsolue1">
    <w:name w:val="Mention non résolue1"/>
    <w:basedOn w:val="DefaultParagraphFont"/>
    <w:uiPriority w:val="99"/>
    <w:semiHidden/>
    <w:unhideWhenUsed/>
    <w:rsid w:val="00FB502F"/>
    <w:rPr>
      <w:color w:val="605E5C"/>
      <w:shd w:val="clear" w:color="auto" w:fill="E1DFDD"/>
    </w:rPr>
  </w:style>
  <w:style w:type="character" w:styleId="FollowedHyperlink">
    <w:name w:val="FollowedHyperlink"/>
    <w:basedOn w:val="DefaultParagraphFont"/>
    <w:uiPriority w:val="99"/>
    <w:semiHidden/>
    <w:rsid w:val="0026471E"/>
    <w:rPr>
      <w:color w:val="272B35" w:themeColor="followedHyperlink"/>
      <w:u w:val="single"/>
    </w:rPr>
  </w:style>
  <w:style w:type="paragraph" w:customStyle="1" w:styleId="DraftLineWC">
    <w:name w:val="DraftLineW&amp;C"/>
    <w:basedOn w:val="Normal"/>
    <w:uiPriority w:val="99"/>
    <w:semiHidden/>
    <w:rsid w:val="002B24B2"/>
    <w:pPr>
      <w:framePr w:w="5328" w:hSpace="187" w:vSpace="187" w:wrap="around" w:vAnchor="page" w:hAnchor="page" w:x="5761" w:y="721"/>
      <w:spacing w:after="0"/>
      <w:jc w:val="right"/>
    </w:pPr>
    <w:rPr>
      <w:rFonts w:ascii="Times New Roman" w:eastAsia="Times New Roman" w:hAnsi="Times New Roman" w:cs="Times New Roman"/>
      <w:sz w:val="20"/>
      <w:szCs w:val="24"/>
    </w:rPr>
  </w:style>
  <w:style w:type="character" w:styleId="UnresolvedMention">
    <w:name w:val="Unresolved Mention"/>
    <w:basedOn w:val="DefaultParagraphFont"/>
    <w:uiPriority w:val="99"/>
    <w:semiHidden/>
    <w:unhideWhenUsed/>
    <w:rsid w:val="009057EF"/>
    <w:rPr>
      <w:color w:val="605E5C"/>
      <w:shd w:val="clear" w:color="auto" w:fill="E1DFDD"/>
    </w:rPr>
  </w:style>
  <w:style w:type="character" w:styleId="Mention">
    <w:name w:val="Mention"/>
    <w:basedOn w:val="DefaultParagraphFont"/>
    <w:uiPriority w:val="99"/>
    <w:unhideWhenUsed/>
    <w:rsid w:val="00833C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7947">
      <w:bodyDiv w:val="1"/>
      <w:marLeft w:val="0"/>
      <w:marRight w:val="0"/>
      <w:marTop w:val="0"/>
      <w:marBottom w:val="0"/>
      <w:divBdr>
        <w:top w:val="none" w:sz="0" w:space="0" w:color="auto"/>
        <w:left w:val="none" w:sz="0" w:space="0" w:color="auto"/>
        <w:bottom w:val="none" w:sz="0" w:space="0" w:color="auto"/>
        <w:right w:val="none" w:sz="0" w:space="0" w:color="auto"/>
      </w:divBdr>
      <w:divsChild>
        <w:div w:id="176194995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90023979">
      <w:bodyDiv w:val="1"/>
      <w:marLeft w:val="0"/>
      <w:marRight w:val="0"/>
      <w:marTop w:val="0"/>
      <w:marBottom w:val="0"/>
      <w:divBdr>
        <w:top w:val="none" w:sz="0" w:space="0" w:color="auto"/>
        <w:left w:val="none" w:sz="0" w:space="0" w:color="auto"/>
        <w:bottom w:val="none" w:sz="0" w:space="0" w:color="auto"/>
        <w:right w:val="none" w:sz="0" w:space="0" w:color="auto"/>
      </w:divBdr>
    </w:div>
    <w:div w:id="723722998">
      <w:bodyDiv w:val="1"/>
      <w:marLeft w:val="0"/>
      <w:marRight w:val="0"/>
      <w:marTop w:val="0"/>
      <w:marBottom w:val="0"/>
      <w:divBdr>
        <w:top w:val="none" w:sz="0" w:space="0" w:color="auto"/>
        <w:left w:val="none" w:sz="0" w:space="0" w:color="auto"/>
        <w:bottom w:val="none" w:sz="0" w:space="0" w:color="auto"/>
        <w:right w:val="none" w:sz="0" w:space="0" w:color="auto"/>
      </w:divBdr>
    </w:div>
    <w:div w:id="854928972">
      <w:bodyDiv w:val="1"/>
      <w:marLeft w:val="0"/>
      <w:marRight w:val="0"/>
      <w:marTop w:val="0"/>
      <w:marBottom w:val="0"/>
      <w:divBdr>
        <w:top w:val="none" w:sz="0" w:space="0" w:color="auto"/>
        <w:left w:val="none" w:sz="0" w:space="0" w:color="auto"/>
        <w:bottom w:val="none" w:sz="0" w:space="0" w:color="auto"/>
        <w:right w:val="none" w:sz="0" w:space="0" w:color="auto"/>
      </w:divBdr>
    </w:div>
    <w:div w:id="209041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leapmotor.com/technology2" TargetMode="External"/><Relationship Id="rId13" Type="http://schemas.openxmlformats.org/officeDocument/2006/relationships/hyperlink" Target="http://www.stellantis.com" TargetMode="External"/><Relationship Id="rId18" Type="http://schemas.openxmlformats.org/officeDocument/2006/relationships/hyperlink" Target="mailto:communications@stellantis.com" TargetMode="External"/><Relationship Id="rId26" Type="http://schemas.microsoft.com/office/2019/05/relationships/documenttasks" Target="documenttasks/documenttasks1.xml"/><Relationship Id="rId3" Type="http://schemas.openxmlformats.org/officeDocument/2006/relationships/styles" Target="styles.xml"/><Relationship Id="rId21" Type="http://schemas.openxmlformats.org/officeDocument/2006/relationships/hyperlink" Target="mailto:Zhou_ying@leapmotor.com" TargetMode="External"/><Relationship Id="rId7" Type="http://schemas.openxmlformats.org/officeDocument/2006/relationships/endnotes" Target="endnotes.xml"/><Relationship Id="rId12" Type="http://schemas.openxmlformats.org/officeDocument/2006/relationships/hyperlink" Target="https://www.stellantis.com/fr/groupe/dare-forward-2030" TargetMode="External"/><Relationship Id="rId17" Type="http://schemas.openxmlformats.org/officeDocument/2006/relationships/hyperlink" Target="mailto:fernao.silveira@stellanti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ertrand.blaise@stellantis.com" TargetMode="External"/><Relationship Id="rId20" Type="http://schemas.openxmlformats.org/officeDocument/2006/relationships/hyperlink" Target="mailto:Michael_wu@leapmoto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ellantis.com/fr/actualite/communiques-de-presse/2023/july/resultats-semestriels-2023"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stellantis.com" TargetMode="External"/><Relationship Id="rId23" Type="http://schemas.openxmlformats.org/officeDocument/2006/relationships/fontTable" Target="fontTable.xml"/><Relationship Id="rId10" Type="http://schemas.openxmlformats.org/officeDocument/2006/relationships/hyperlink" Target="https://www.stellantis.com/fr" TargetMode="External"/><Relationship Id="rId19" Type="http://schemas.openxmlformats.org/officeDocument/2006/relationships/hyperlink" Target="http://www.stellantis.com/" TargetMode="External"/><Relationship Id="rId4" Type="http://schemas.openxmlformats.org/officeDocument/2006/relationships/settings" Target="settings.xml"/><Relationship Id="rId9" Type="http://schemas.openxmlformats.org/officeDocument/2006/relationships/hyperlink" Target="https://en.leapmotor.com/technology" TargetMode="External"/><Relationship Id="rId14" Type="http://schemas.openxmlformats.org/officeDocument/2006/relationships/hyperlink" Target="http://www.leapmotor.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0C73E83-D6D0-4AA7-B523-09B7F865A5A3}">
    <t:Anchor>
      <t:Comment id="129310977"/>
    </t:Anchor>
    <t:History>
      <t:Event id="{71D3CD16-8E24-4EE4-A6B7-25D3E23139CA}" time="2023-10-05T11:33:51.939Z">
        <t:Attribution userId="S::t0900kc@inetpsa.com::ad1d8c4e-39fa-40f0-9a61-ef0ef69dcb0f" userProvider="AD" userName="KAILEEN CONNELLY"/>
        <t:Anchor>
          <t:Comment id="129310977"/>
        </t:Anchor>
        <t:Create/>
      </t:Event>
      <t:Event id="{E33C123D-3BAD-4406-821A-32506D086C54}" time="2023-10-05T11:33:51.939Z">
        <t:Attribution userId="S::t0900kc@inetpsa.com::ad1d8c4e-39fa-40f0-9a61-ef0ef69dcb0f" userProvider="AD" userName="KAILEEN CONNELLY"/>
        <t:Anchor>
          <t:Comment id="129310977"/>
        </t:Anchor>
        <t:Assign userId="S::T3463DO@inetpsa.com::a7b1029c-c543-486d-b42e-11feb48f9c05" userProvider="AD" userName="DOUGLAS OSTERMANN"/>
      </t:Event>
      <t:Event id="{EACED124-F99C-4834-895E-408686210834}" time="2023-10-05T11:33:51.939Z">
        <t:Attribution userId="S::t0900kc@inetpsa.com::ad1d8c4e-39fa-40f0-9a61-ef0ef69dcb0f" userProvider="AD" userName="KAILEEN CONNELLY"/>
        <t:Anchor>
          <t:Comment id="129310977"/>
        </t:Anchor>
        <t:SetTitle title="@DOUGLAS OSTERMANN Are we wanting to highlight &quot;manufacturing&quot; as part of the JV? The Board deck does no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54E7E6F27943468CFA834FF94A4B57"/>
        <w:category>
          <w:name w:val="General"/>
          <w:gallery w:val="placeholder"/>
        </w:category>
        <w:types>
          <w:type w:val="bbPlcHdr"/>
        </w:types>
        <w:behaviors>
          <w:behavior w:val="content"/>
        </w:behaviors>
        <w:guid w:val="{33E83897-93E0-4440-BBEE-97A17635CDEF}"/>
      </w:docPartPr>
      <w:docPartBody>
        <w:p w:rsidR="00321302" w:rsidRDefault="00D83FC3" w:rsidP="00D83FC3">
          <w:pPr>
            <w:pStyle w:val="3E54E7E6F27943468CFA834FF94A4B57"/>
          </w:pPr>
          <w:r w:rsidRPr="28FDDF32">
            <w:rPr>
              <w:rStyle w:val="PlaceholderText"/>
              <w:b/>
              <w:bCs/>
              <w:color w:val="4472C4" w:themeColor="accent1"/>
            </w:rPr>
            <w:t>First name LAST NAME</w:t>
          </w:r>
        </w:p>
      </w:docPartBody>
    </w:docPart>
    <w:docPart>
      <w:docPartPr>
        <w:name w:val="40ADEE85020C43F59E23E4844A29A03F"/>
        <w:category>
          <w:name w:val="General"/>
          <w:gallery w:val="placeholder"/>
        </w:category>
        <w:types>
          <w:type w:val="bbPlcHdr"/>
        </w:types>
        <w:behaviors>
          <w:behavior w:val="content"/>
        </w:behaviors>
        <w:guid w:val="{0E6210C0-AF99-4D89-A508-72949ADCA704}"/>
      </w:docPartPr>
      <w:docPartBody>
        <w:p w:rsidR="00321302" w:rsidRDefault="00D83FC3" w:rsidP="00D83FC3">
          <w:pPr>
            <w:pStyle w:val="40ADEE85020C43F59E23E4844A29A03F"/>
          </w:pPr>
          <w:r w:rsidRPr="28FDDF32">
            <w:rPr>
              <w:rStyle w:val="PlaceholderText"/>
              <w:b/>
              <w:bCs/>
              <w:color w:val="4472C4" w:themeColor="accent1"/>
            </w:rPr>
            <w:t>First name LAST NAME</w:t>
          </w:r>
        </w:p>
      </w:docPartBody>
    </w:docPart>
    <w:docPart>
      <w:docPartPr>
        <w:name w:val="07C89256DFE74A1C98DA91AABB266B1D"/>
        <w:category>
          <w:name w:val="General"/>
          <w:gallery w:val="placeholder"/>
        </w:category>
        <w:types>
          <w:type w:val="bbPlcHdr"/>
        </w:types>
        <w:behaviors>
          <w:behavior w:val="content"/>
        </w:behaviors>
        <w:guid w:val="{586784AC-4A24-445C-844E-4FD70081BCC0}"/>
      </w:docPartPr>
      <w:docPartBody>
        <w:p w:rsidR="00321302" w:rsidRDefault="00D83FC3" w:rsidP="00D83FC3">
          <w:pPr>
            <w:pStyle w:val="07C89256DFE74A1C98DA91AABB266B1D"/>
          </w:pPr>
          <w:r w:rsidRPr="28FDDF32">
            <w:rPr>
              <w:rFonts w:ascii="Encode Sans ExpandedThin" w:hAnsi="Encode Sans ExpandedThin"/>
              <w:color w:val="4472C4" w:themeColor="accent1"/>
            </w:rPr>
            <w:t>+33 0 00 00 00 00</w:t>
          </w:r>
          <w:r w:rsidRPr="28FDDF32">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0160E"/>
    <w:rsid w:val="00040794"/>
    <w:rsid w:val="00060716"/>
    <w:rsid w:val="00080CF9"/>
    <w:rsid w:val="000A3D98"/>
    <w:rsid w:val="000A6ED7"/>
    <w:rsid w:val="000D334C"/>
    <w:rsid w:val="000E434D"/>
    <w:rsid w:val="000E72C3"/>
    <w:rsid w:val="001265BE"/>
    <w:rsid w:val="00140488"/>
    <w:rsid w:val="001409F5"/>
    <w:rsid w:val="0017027B"/>
    <w:rsid w:val="00256FB7"/>
    <w:rsid w:val="00286664"/>
    <w:rsid w:val="002B1A58"/>
    <w:rsid w:val="002C0D46"/>
    <w:rsid w:val="002C3839"/>
    <w:rsid w:val="002D2F7D"/>
    <w:rsid w:val="002E5869"/>
    <w:rsid w:val="00303A22"/>
    <w:rsid w:val="003048A0"/>
    <w:rsid w:val="00306982"/>
    <w:rsid w:val="00312839"/>
    <w:rsid w:val="00320C69"/>
    <w:rsid w:val="00321302"/>
    <w:rsid w:val="00350F86"/>
    <w:rsid w:val="0035789C"/>
    <w:rsid w:val="003846E1"/>
    <w:rsid w:val="003B479B"/>
    <w:rsid w:val="003E6954"/>
    <w:rsid w:val="003F38B5"/>
    <w:rsid w:val="004117DE"/>
    <w:rsid w:val="00446CA8"/>
    <w:rsid w:val="00452042"/>
    <w:rsid w:val="00460C52"/>
    <w:rsid w:val="00463C8D"/>
    <w:rsid w:val="004739DE"/>
    <w:rsid w:val="00481AF6"/>
    <w:rsid w:val="00492F17"/>
    <w:rsid w:val="004D2253"/>
    <w:rsid w:val="00542173"/>
    <w:rsid w:val="00556BF1"/>
    <w:rsid w:val="00570A29"/>
    <w:rsid w:val="0059057E"/>
    <w:rsid w:val="0059417C"/>
    <w:rsid w:val="005D7C5F"/>
    <w:rsid w:val="005F2BD3"/>
    <w:rsid w:val="006222F3"/>
    <w:rsid w:val="00626CB4"/>
    <w:rsid w:val="006533C5"/>
    <w:rsid w:val="00654222"/>
    <w:rsid w:val="006553E0"/>
    <w:rsid w:val="006B3BD5"/>
    <w:rsid w:val="006F6A88"/>
    <w:rsid w:val="007063D6"/>
    <w:rsid w:val="00710D66"/>
    <w:rsid w:val="00711DAD"/>
    <w:rsid w:val="00712010"/>
    <w:rsid w:val="00716827"/>
    <w:rsid w:val="00775A60"/>
    <w:rsid w:val="007814A7"/>
    <w:rsid w:val="00787479"/>
    <w:rsid w:val="007A25E3"/>
    <w:rsid w:val="007E4FE5"/>
    <w:rsid w:val="007E53F2"/>
    <w:rsid w:val="00846EC2"/>
    <w:rsid w:val="0087101D"/>
    <w:rsid w:val="00871462"/>
    <w:rsid w:val="00890AC8"/>
    <w:rsid w:val="00896646"/>
    <w:rsid w:val="008A5190"/>
    <w:rsid w:val="008A64DC"/>
    <w:rsid w:val="008B4D03"/>
    <w:rsid w:val="00901F4B"/>
    <w:rsid w:val="00904AA3"/>
    <w:rsid w:val="009139EA"/>
    <w:rsid w:val="00926D3A"/>
    <w:rsid w:val="00957318"/>
    <w:rsid w:val="00966E45"/>
    <w:rsid w:val="009848C7"/>
    <w:rsid w:val="009B6470"/>
    <w:rsid w:val="009C4A50"/>
    <w:rsid w:val="00A00D69"/>
    <w:rsid w:val="00A3776F"/>
    <w:rsid w:val="00A45CBE"/>
    <w:rsid w:val="00A90464"/>
    <w:rsid w:val="00AD6838"/>
    <w:rsid w:val="00AE318E"/>
    <w:rsid w:val="00B0792D"/>
    <w:rsid w:val="00B328E2"/>
    <w:rsid w:val="00BC5010"/>
    <w:rsid w:val="00C0364E"/>
    <w:rsid w:val="00C12EF2"/>
    <w:rsid w:val="00C303BD"/>
    <w:rsid w:val="00C330AB"/>
    <w:rsid w:val="00CE7CAF"/>
    <w:rsid w:val="00CF4DDB"/>
    <w:rsid w:val="00CF7107"/>
    <w:rsid w:val="00D013EC"/>
    <w:rsid w:val="00D06C9D"/>
    <w:rsid w:val="00D34BA3"/>
    <w:rsid w:val="00D83FC3"/>
    <w:rsid w:val="00DC6602"/>
    <w:rsid w:val="00E20551"/>
    <w:rsid w:val="00E21842"/>
    <w:rsid w:val="00E22BB7"/>
    <w:rsid w:val="00E514B5"/>
    <w:rsid w:val="00E7553B"/>
    <w:rsid w:val="00E83D16"/>
    <w:rsid w:val="00EB4E0A"/>
    <w:rsid w:val="00EB511A"/>
    <w:rsid w:val="00EC1EBD"/>
    <w:rsid w:val="00EC2C2D"/>
    <w:rsid w:val="00EC4C39"/>
    <w:rsid w:val="00EC54ED"/>
    <w:rsid w:val="00ED39D5"/>
    <w:rsid w:val="00F100B0"/>
    <w:rsid w:val="00F2319B"/>
    <w:rsid w:val="00F3006F"/>
    <w:rsid w:val="00F46C01"/>
    <w:rsid w:val="00FB2435"/>
    <w:rsid w:val="00FF023D"/>
    <w:rsid w:val="00FF5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FC3"/>
  </w:style>
  <w:style w:type="paragraph" w:customStyle="1" w:styleId="3E54E7E6F27943468CFA834FF94A4B57">
    <w:name w:val="3E54E7E6F27943468CFA834FF94A4B57"/>
    <w:rsid w:val="00D83FC3"/>
  </w:style>
  <w:style w:type="paragraph" w:customStyle="1" w:styleId="40ADEE85020C43F59E23E4844A29A03F">
    <w:name w:val="40ADEE85020C43F59E23E4844A29A03F"/>
    <w:rsid w:val="00D83FC3"/>
  </w:style>
  <w:style w:type="paragraph" w:customStyle="1" w:styleId="07C89256DFE74A1C98DA91AABB266B1D">
    <w:name w:val="07C89256DFE74A1C98DA91AABB266B1D"/>
    <w:rsid w:val="00D83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26A01-DB04-447E-8A59-583A6426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2770</Words>
  <Characters>15789</Characters>
  <Application>Microsoft Office Word</Application>
  <DocSecurity>0</DocSecurity>
  <Lines>131</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Connelly Kaileen (FCA)</dc:creator>
  <cp:lastModifiedBy>ANGELA CATALDI</cp:lastModifiedBy>
  <cp:revision>3</cp:revision>
  <cp:lastPrinted>2023-10-11T00:13:00Z</cp:lastPrinted>
  <dcterms:created xsi:type="dcterms:W3CDTF">2023-10-25T22:35:00Z</dcterms:created>
  <dcterms:modified xsi:type="dcterms:W3CDTF">2023-10-25T22:43:00Z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1abef7db-3306-4f17-a75c-2727f324d0f0</vt:lpwstr>
  </property>
  <property fmtid="{D5CDD505-2E9C-101B-9397-08002B2CF9AE}" pid="3" name="MSIP_Label_2fd53d93-3f4c-4b90-b511-bd6bdbb4fba9_Enabled">
    <vt:lpwstr>true</vt:lpwstr>
  </property>
  <property fmtid="{D5CDD505-2E9C-101B-9397-08002B2CF9AE}" pid="4" name="MSIP_Label_2fd53d93-3f4c-4b90-b511-bd6bdbb4fba9_SetDate">
    <vt:lpwstr>2023-10-06T06:05:12Z</vt:lpwstr>
  </property>
  <property fmtid="{D5CDD505-2E9C-101B-9397-08002B2CF9AE}" pid="5" name="MSIP_Label_2fd53d93-3f4c-4b90-b511-bd6bdbb4fba9_Method">
    <vt:lpwstr>Standard</vt:lpwstr>
  </property>
  <property fmtid="{D5CDD505-2E9C-101B-9397-08002B2CF9AE}" pid="6" name="MSIP_Label_2fd53d93-3f4c-4b90-b511-bd6bdbb4fba9_Name">
    <vt:lpwstr>2fd53d93-3f4c-4b90-b511-bd6bdbb4fba9</vt:lpwstr>
  </property>
  <property fmtid="{D5CDD505-2E9C-101B-9397-08002B2CF9AE}" pid="7" name="MSIP_Label_2fd53d93-3f4c-4b90-b511-bd6bdbb4fba9_SiteId">
    <vt:lpwstr>d852d5cd-724c-4128-8812-ffa5db3f8507</vt:lpwstr>
  </property>
  <property fmtid="{D5CDD505-2E9C-101B-9397-08002B2CF9AE}" pid="8" name="MSIP_Label_2fd53d93-3f4c-4b90-b511-bd6bdbb4fba9_ActionId">
    <vt:lpwstr>9ab5a028-d3cd-4415-a240-e2fc033d025b</vt:lpwstr>
  </property>
  <property fmtid="{D5CDD505-2E9C-101B-9397-08002B2CF9AE}" pid="9" name="MSIP_Label_2fd53d93-3f4c-4b90-b511-bd6bdbb4fba9_ContentBits">
    <vt:lpwstr>0</vt:lpwstr>
  </property>
</Properties>
</file>