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8048" w14:textId="77777777" w:rsidR="008A6A05" w:rsidRPr="0082786D" w:rsidRDefault="008A6A05" w:rsidP="0002070C"/>
    <w:p w14:paraId="37123587" w14:textId="208D3BE5" w:rsidR="006B371A" w:rsidRDefault="004457E8" w:rsidP="00C43D9A">
      <w:pPr>
        <w:pStyle w:val="SSubjectBlock"/>
        <w:rPr>
          <w:bCs/>
          <w:szCs w:val="16"/>
        </w:rPr>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2E132EF2">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44C3B6"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" o:allowoverlap="f" path="m329,39l,39,27,,354,,329,39xe" fillcolor="#243782 [3204]" stroked="f">
                <v:path arrowok="t" o:connecttype="custom" o:connectlocs="399417,64008;0,64008;32779,0;429768,0;399417,64008" o:connectangles="0,0,0,0,0"/>
                <o:lock v:ext="edit" aspectratio="t"/>
                <w10:wrap anchory="page"/>
                <w10:anchorlock/>
              </v:shape>
            </w:pict>
          </mc:Fallback>
        </mc:AlternateContent>
      </w:r>
      <w:r w:rsidR="00C43D9A" w:rsidRPr="00C43D9A">
        <w:t xml:space="preserve">Stellantis </w:t>
      </w:r>
      <w:r w:rsidR="00267B3C">
        <w:t>Increasing Production of Electric Drive Modules to Support Growth in Electrification Portfolio</w:t>
      </w:r>
      <w:r w:rsidR="00267B3C" w:rsidRPr="00C43D9A">
        <w:t xml:space="preserve"> </w:t>
      </w:r>
    </w:p>
    <w:p w14:paraId="1250B8A7" w14:textId="0522DEF6" w:rsidR="00C43D9A" w:rsidRDefault="00C43D9A" w:rsidP="00C43D9A">
      <w:pPr>
        <w:pStyle w:val="SDatePlace"/>
        <w:numPr>
          <w:ilvl w:val="0"/>
          <w:numId w:val="16"/>
        </w:numPr>
        <w:jc w:val="both"/>
        <w:rPr>
          <w:rFonts w:asciiTheme="majorHAnsi" w:hAnsiTheme="majorHAnsi"/>
          <w:bCs/>
          <w:szCs w:val="16"/>
        </w:rPr>
      </w:pPr>
      <w:r w:rsidRPr="00C43D9A">
        <w:rPr>
          <w:rFonts w:asciiTheme="majorHAnsi" w:hAnsiTheme="majorHAnsi"/>
          <w:bCs/>
          <w:szCs w:val="16"/>
        </w:rPr>
        <w:t>Stellantis</w:t>
      </w:r>
      <w:r w:rsidR="003A67DC">
        <w:rPr>
          <w:rFonts w:asciiTheme="majorHAnsi" w:hAnsiTheme="majorHAnsi"/>
          <w:bCs/>
          <w:szCs w:val="16"/>
        </w:rPr>
        <w:t xml:space="preserve"> is growing its electrified propulsion manufacturing</w:t>
      </w:r>
      <w:r w:rsidR="00D46382">
        <w:rPr>
          <w:rFonts w:asciiTheme="majorHAnsi" w:hAnsiTheme="majorHAnsi"/>
          <w:bCs/>
          <w:szCs w:val="16"/>
        </w:rPr>
        <w:t xml:space="preserve"> footprint with</w:t>
      </w:r>
      <w:r w:rsidR="003A67DC">
        <w:rPr>
          <w:rFonts w:asciiTheme="majorHAnsi" w:hAnsiTheme="majorHAnsi"/>
          <w:bCs/>
          <w:szCs w:val="16"/>
        </w:rPr>
        <w:t xml:space="preserve"> </w:t>
      </w:r>
      <w:r w:rsidRPr="00C43D9A">
        <w:rPr>
          <w:rFonts w:asciiTheme="majorHAnsi" w:hAnsiTheme="majorHAnsi"/>
          <w:bCs/>
          <w:szCs w:val="16"/>
        </w:rPr>
        <w:t>EDM</w:t>
      </w:r>
      <w:r w:rsidR="00A04F16">
        <w:rPr>
          <w:rFonts w:asciiTheme="majorHAnsi" w:hAnsiTheme="majorHAnsi"/>
          <w:bCs/>
          <w:szCs w:val="16"/>
        </w:rPr>
        <w:t xml:space="preserve"> production</w:t>
      </w:r>
      <w:r w:rsidRPr="00C43D9A">
        <w:rPr>
          <w:rFonts w:asciiTheme="majorHAnsi" w:hAnsiTheme="majorHAnsi"/>
          <w:bCs/>
          <w:szCs w:val="16"/>
        </w:rPr>
        <w:t xml:space="preserve"> in </w:t>
      </w:r>
      <w:proofErr w:type="spellStart"/>
      <w:r w:rsidRPr="00C43D9A">
        <w:rPr>
          <w:rFonts w:asciiTheme="majorHAnsi" w:hAnsiTheme="majorHAnsi"/>
          <w:bCs/>
          <w:szCs w:val="16"/>
        </w:rPr>
        <w:t>Tremery</w:t>
      </w:r>
      <w:proofErr w:type="spellEnd"/>
      <w:r w:rsidRPr="00C43D9A">
        <w:rPr>
          <w:rFonts w:asciiTheme="majorHAnsi" w:hAnsiTheme="majorHAnsi"/>
          <w:bCs/>
          <w:szCs w:val="16"/>
        </w:rPr>
        <w:t>-Metz, France</w:t>
      </w:r>
      <w:r w:rsidR="00A04F16">
        <w:rPr>
          <w:rFonts w:asciiTheme="majorHAnsi" w:hAnsiTheme="majorHAnsi"/>
          <w:bCs/>
          <w:szCs w:val="16"/>
        </w:rPr>
        <w:t>,</w:t>
      </w:r>
      <w:r w:rsidRPr="00C43D9A">
        <w:rPr>
          <w:rFonts w:asciiTheme="majorHAnsi" w:hAnsiTheme="majorHAnsi"/>
          <w:bCs/>
          <w:szCs w:val="16"/>
        </w:rPr>
        <w:t xml:space="preserve"> Kokomo, Indiana, USA</w:t>
      </w:r>
      <w:r w:rsidR="003A67DC">
        <w:rPr>
          <w:rFonts w:asciiTheme="majorHAnsi" w:hAnsiTheme="majorHAnsi"/>
          <w:bCs/>
          <w:szCs w:val="16"/>
        </w:rPr>
        <w:t xml:space="preserve"> and</w:t>
      </w:r>
      <w:r w:rsidR="00A14917">
        <w:rPr>
          <w:rFonts w:asciiTheme="majorHAnsi" w:hAnsiTheme="majorHAnsi"/>
          <w:bCs/>
          <w:szCs w:val="16"/>
        </w:rPr>
        <w:t xml:space="preserve"> </w:t>
      </w:r>
      <w:proofErr w:type="spellStart"/>
      <w:r w:rsidR="00037881">
        <w:rPr>
          <w:rFonts w:asciiTheme="majorHAnsi" w:hAnsiTheme="majorHAnsi"/>
          <w:bCs/>
          <w:szCs w:val="16"/>
        </w:rPr>
        <w:t>Szentgotthard</w:t>
      </w:r>
      <w:proofErr w:type="spellEnd"/>
      <w:r w:rsidR="00037881">
        <w:rPr>
          <w:rFonts w:asciiTheme="majorHAnsi" w:hAnsiTheme="majorHAnsi"/>
          <w:bCs/>
          <w:szCs w:val="16"/>
        </w:rPr>
        <w:t>, Hungary</w:t>
      </w:r>
      <w:r w:rsidR="00A04F16">
        <w:rPr>
          <w:rFonts w:asciiTheme="majorHAnsi" w:hAnsiTheme="majorHAnsi"/>
          <w:bCs/>
          <w:szCs w:val="16"/>
        </w:rPr>
        <w:t xml:space="preserve">; along with </w:t>
      </w:r>
      <w:r w:rsidR="00A14917">
        <w:rPr>
          <w:rFonts w:asciiTheme="majorHAnsi" w:hAnsiTheme="majorHAnsi"/>
          <w:bCs/>
          <w:szCs w:val="16"/>
        </w:rPr>
        <w:t>electrified dual-clutch transmissions (</w:t>
      </w:r>
      <w:proofErr w:type="spellStart"/>
      <w:r w:rsidR="00A14917">
        <w:rPr>
          <w:rFonts w:asciiTheme="majorHAnsi" w:hAnsiTheme="majorHAnsi"/>
          <w:bCs/>
          <w:szCs w:val="16"/>
        </w:rPr>
        <w:t>eDCTs</w:t>
      </w:r>
      <w:proofErr w:type="spellEnd"/>
      <w:r w:rsidR="00A14917">
        <w:rPr>
          <w:rFonts w:asciiTheme="majorHAnsi" w:hAnsiTheme="majorHAnsi"/>
          <w:bCs/>
          <w:szCs w:val="16"/>
        </w:rPr>
        <w:t>)</w:t>
      </w:r>
      <w:r w:rsidR="003A67DC">
        <w:rPr>
          <w:rFonts w:asciiTheme="majorHAnsi" w:hAnsiTheme="majorHAnsi"/>
          <w:bCs/>
          <w:szCs w:val="16"/>
        </w:rPr>
        <w:t xml:space="preserve"> </w:t>
      </w:r>
      <w:r w:rsidR="00AB6964">
        <w:rPr>
          <w:rFonts w:asciiTheme="majorHAnsi" w:hAnsiTheme="majorHAnsi"/>
          <w:bCs/>
          <w:szCs w:val="16"/>
        </w:rPr>
        <w:t xml:space="preserve">at </w:t>
      </w:r>
      <w:proofErr w:type="spellStart"/>
      <w:r w:rsidR="00C35C62">
        <w:rPr>
          <w:rFonts w:asciiTheme="majorHAnsi" w:hAnsiTheme="majorHAnsi"/>
          <w:bCs/>
          <w:szCs w:val="16"/>
        </w:rPr>
        <w:t>Mir</w:t>
      </w:r>
      <w:r w:rsidR="003A67DC">
        <w:rPr>
          <w:rFonts w:asciiTheme="majorHAnsi" w:hAnsiTheme="majorHAnsi"/>
          <w:bCs/>
          <w:szCs w:val="16"/>
        </w:rPr>
        <w:t>afiori</w:t>
      </w:r>
      <w:proofErr w:type="spellEnd"/>
      <w:r w:rsidR="00AB6964">
        <w:rPr>
          <w:rFonts w:asciiTheme="majorHAnsi" w:hAnsiTheme="majorHAnsi"/>
          <w:bCs/>
          <w:szCs w:val="16"/>
        </w:rPr>
        <w:t xml:space="preserve"> </w:t>
      </w:r>
      <w:r w:rsidR="009D35AB">
        <w:rPr>
          <w:rFonts w:asciiTheme="majorHAnsi" w:hAnsiTheme="majorHAnsi"/>
          <w:bCs/>
          <w:szCs w:val="16"/>
        </w:rPr>
        <w:t>c</w:t>
      </w:r>
      <w:r w:rsidR="00AB6964">
        <w:rPr>
          <w:rFonts w:asciiTheme="majorHAnsi" w:hAnsiTheme="majorHAnsi"/>
          <w:bCs/>
          <w:szCs w:val="16"/>
        </w:rPr>
        <w:t>omplex</w:t>
      </w:r>
      <w:r w:rsidR="003A67DC">
        <w:rPr>
          <w:rFonts w:asciiTheme="majorHAnsi" w:hAnsiTheme="majorHAnsi"/>
          <w:bCs/>
          <w:szCs w:val="16"/>
        </w:rPr>
        <w:t xml:space="preserve">, </w:t>
      </w:r>
      <w:proofErr w:type="gramStart"/>
      <w:r w:rsidR="003A67DC">
        <w:rPr>
          <w:rFonts w:asciiTheme="majorHAnsi" w:hAnsiTheme="majorHAnsi"/>
          <w:bCs/>
          <w:szCs w:val="16"/>
        </w:rPr>
        <w:t>Italy</w:t>
      </w:r>
      <w:proofErr w:type="gramEnd"/>
    </w:p>
    <w:p w14:paraId="3563A7A6" w14:textId="033C6EF7" w:rsidR="00C43D9A" w:rsidRDefault="00C43D9A" w:rsidP="00C43D9A">
      <w:pPr>
        <w:pStyle w:val="SDatePlace"/>
        <w:numPr>
          <w:ilvl w:val="0"/>
          <w:numId w:val="16"/>
        </w:numPr>
        <w:jc w:val="both"/>
        <w:rPr>
          <w:rFonts w:asciiTheme="majorHAnsi" w:hAnsiTheme="majorHAnsi"/>
          <w:bCs/>
          <w:szCs w:val="16"/>
        </w:rPr>
      </w:pPr>
      <w:r w:rsidRPr="00C43D9A">
        <w:rPr>
          <w:rFonts w:asciiTheme="majorHAnsi" w:hAnsiTheme="majorHAnsi"/>
          <w:bCs/>
          <w:szCs w:val="16"/>
        </w:rPr>
        <w:t>Addition</w:t>
      </w:r>
      <w:r w:rsidR="00037881">
        <w:rPr>
          <w:rFonts w:asciiTheme="majorHAnsi" w:hAnsiTheme="majorHAnsi"/>
          <w:bCs/>
          <w:szCs w:val="16"/>
        </w:rPr>
        <w:t xml:space="preserve"> of</w:t>
      </w:r>
      <w:r w:rsidR="00037881" w:rsidRPr="00037881">
        <w:rPr>
          <w:rFonts w:asciiTheme="majorHAnsi" w:hAnsiTheme="majorHAnsi"/>
          <w:bCs/>
          <w:szCs w:val="16"/>
        </w:rPr>
        <w:t xml:space="preserve"> Szentgotthard plant</w:t>
      </w:r>
      <w:r w:rsidRPr="00C43D9A">
        <w:rPr>
          <w:rFonts w:asciiTheme="majorHAnsi" w:hAnsiTheme="majorHAnsi"/>
          <w:bCs/>
          <w:szCs w:val="16"/>
        </w:rPr>
        <w:t xml:space="preserve"> </w:t>
      </w:r>
      <w:r w:rsidR="003A67DC">
        <w:rPr>
          <w:rFonts w:asciiTheme="majorHAnsi" w:hAnsiTheme="majorHAnsi"/>
          <w:bCs/>
          <w:szCs w:val="16"/>
        </w:rPr>
        <w:t xml:space="preserve">in Hungary </w:t>
      </w:r>
      <w:r w:rsidR="00037881">
        <w:rPr>
          <w:rFonts w:asciiTheme="majorHAnsi" w:hAnsiTheme="majorHAnsi"/>
          <w:bCs/>
          <w:szCs w:val="16"/>
        </w:rPr>
        <w:t xml:space="preserve">with a </w:t>
      </w:r>
      <w:r w:rsidR="00037881" w:rsidRPr="00037881">
        <w:rPr>
          <w:rFonts w:asciiTheme="majorHAnsi" w:hAnsiTheme="majorHAnsi"/>
          <w:bCs/>
          <w:szCs w:val="16"/>
        </w:rPr>
        <w:t>€103 million</w:t>
      </w:r>
      <w:r w:rsidR="00037881">
        <w:rPr>
          <w:rFonts w:asciiTheme="majorHAnsi" w:hAnsiTheme="majorHAnsi"/>
          <w:bCs/>
          <w:szCs w:val="16"/>
        </w:rPr>
        <w:t xml:space="preserve"> investment </w:t>
      </w:r>
      <w:r w:rsidRPr="00C43D9A">
        <w:rPr>
          <w:rFonts w:asciiTheme="majorHAnsi" w:hAnsiTheme="majorHAnsi"/>
          <w:bCs/>
          <w:szCs w:val="16"/>
        </w:rPr>
        <w:t xml:space="preserve">supports the ongoing transformation of the Company’s manufacturing </w:t>
      </w:r>
      <w:r w:rsidR="00D46382">
        <w:rPr>
          <w:rFonts w:asciiTheme="majorHAnsi" w:hAnsiTheme="majorHAnsi"/>
          <w:bCs/>
          <w:szCs w:val="16"/>
        </w:rPr>
        <w:t xml:space="preserve">sites </w:t>
      </w:r>
      <w:r w:rsidRPr="00C43D9A">
        <w:rPr>
          <w:rFonts w:asciiTheme="majorHAnsi" w:hAnsiTheme="majorHAnsi"/>
          <w:bCs/>
          <w:szCs w:val="16"/>
        </w:rPr>
        <w:t xml:space="preserve">to achieve core electrification objectives of the Dare Forward 2030 strategic </w:t>
      </w:r>
      <w:proofErr w:type="gramStart"/>
      <w:r w:rsidRPr="00C43D9A">
        <w:rPr>
          <w:rFonts w:asciiTheme="majorHAnsi" w:hAnsiTheme="majorHAnsi"/>
          <w:bCs/>
          <w:szCs w:val="16"/>
        </w:rPr>
        <w:t>plan</w:t>
      </w:r>
      <w:proofErr w:type="gramEnd"/>
    </w:p>
    <w:p w14:paraId="6E4EC75F" w14:textId="77777777" w:rsidR="00D46382" w:rsidRPr="00C43D9A" w:rsidRDefault="00D46382" w:rsidP="00D46382">
      <w:pPr>
        <w:pStyle w:val="SDatePlace"/>
        <w:ind w:left="720"/>
        <w:jc w:val="both"/>
        <w:rPr>
          <w:rFonts w:asciiTheme="majorHAnsi" w:hAnsiTheme="majorHAnsi"/>
          <w:bCs/>
          <w:szCs w:val="16"/>
        </w:rPr>
      </w:pPr>
    </w:p>
    <w:p w14:paraId="043E5D87" w14:textId="110DBB82" w:rsidR="00C43D9A" w:rsidRDefault="00A07129" w:rsidP="00C43D9A">
      <w:pPr>
        <w:pStyle w:val="SDatePlace"/>
        <w:jc w:val="both"/>
      </w:pPr>
      <w:r w:rsidRPr="005550C7">
        <w:t>AMSTERDAM</w:t>
      </w:r>
      <w:r w:rsidR="004457E8" w:rsidRPr="005550C7">
        <w:t xml:space="preserve">, </w:t>
      </w:r>
      <w:r w:rsidR="006B371A">
        <w:t xml:space="preserve">February </w:t>
      </w:r>
      <w:r w:rsidR="00C43D9A">
        <w:t>12</w:t>
      </w:r>
      <w:r w:rsidRPr="005550C7">
        <w:t>,</w:t>
      </w:r>
      <w:r w:rsidR="004457E8" w:rsidRPr="005550C7">
        <w:t xml:space="preserve"> 202</w:t>
      </w:r>
      <w:r w:rsidR="00135BB7" w:rsidRPr="005550C7">
        <w:t>4</w:t>
      </w:r>
      <w:r w:rsidR="004457E8" w:rsidRPr="005550C7">
        <w:t xml:space="preserve"> –</w:t>
      </w:r>
      <w:r w:rsidR="00FA346F" w:rsidRPr="005550C7">
        <w:t xml:space="preserve"> </w:t>
      </w:r>
      <w:r w:rsidR="00C43D9A">
        <w:t>Stellantis N.V. today announced it</w:t>
      </w:r>
      <w:r w:rsidR="00E91DE3">
        <w:t xml:space="preserve"> </w:t>
      </w:r>
      <w:r w:rsidR="00D46382">
        <w:t xml:space="preserve">intends to </w:t>
      </w:r>
      <w:r w:rsidR="00267B3C">
        <w:t>increas</w:t>
      </w:r>
      <w:r w:rsidR="00D46382">
        <w:t>e</w:t>
      </w:r>
      <w:r w:rsidR="00267B3C">
        <w:t xml:space="preserve"> production </w:t>
      </w:r>
      <w:r w:rsidR="003A67DC">
        <w:t>capacity</w:t>
      </w:r>
      <w:r w:rsidR="00267B3C">
        <w:t xml:space="preserve"> of electric drive modules</w:t>
      </w:r>
      <w:r w:rsidR="00D86210">
        <w:t xml:space="preserve"> (EDMs)</w:t>
      </w:r>
      <w:r w:rsidR="00D46382">
        <w:t xml:space="preserve"> by </w:t>
      </w:r>
      <w:r w:rsidR="00267B3C">
        <w:t>adding</w:t>
      </w:r>
      <w:r w:rsidR="00C43D9A">
        <w:t xml:space="preserve"> production in Szentgotthard, Hungary, targeted to begin in late 2026</w:t>
      </w:r>
      <w:r w:rsidR="008F448F">
        <w:t>.</w:t>
      </w:r>
      <w:r w:rsidR="00C43D9A">
        <w:t xml:space="preserve"> </w:t>
      </w:r>
    </w:p>
    <w:p w14:paraId="68A34D7B" w14:textId="25D0418F" w:rsidR="00D1165D" w:rsidRDefault="00D1165D" w:rsidP="00C43D9A">
      <w:pPr>
        <w:pStyle w:val="SDatePlace"/>
        <w:jc w:val="both"/>
      </w:pPr>
      <w:r>
        <w:t xml:space="preserve">The </w:t>
      </w:r>
      <w:r w:rsidR="008D4F4F">
        <w:t xml:space="preserve">€103 million </w:t>
      </w:r>
      <w:r>
        <w:t>investment in Szentgotthard</w:t>
      </w:r>
      <w:r w:rsidR="008D4F4F">
        <w:t>,</w:t>
      </w:r>
      <w:r w:rsidR="008D4F4F" w:rsidRPr="008D4F4F">
        <w:rPr>
          <w:szCs w:val="16"/>
        </w:rPr>
        <w:t xml:space="preserve"> </w:t>
      </w:r>
      <w:r w:rsidR="008D4F4F" w:rsidRPr="008D4F4F">
        <w:t>including grants and contributions from the Hungarian government</w:t>
      </w:r>
      <w:r w:rsidR="008D4F4F">
        <w:t>,</w:t>
      </w:r>
      <w:r>
        <w:t xml:space="preserve"> is the latest example of Stellantis’ commitment to transforming existing facilities for </w:t>
      </w:r>
      <w:r w:rsidR="003A67DC">
        <w:t>its</w:t>
      </w:r>
      <w:r>
        <w:t xml:space="preserve"> electrified </w:t>
      </w:r>
      <w:proofErr w:type="spellStart"/>
      <w:proofErr w:type="gramStart"/>
      <w:r>
        <w:t>future.The</w:t>
      </w:r>
      <w:proofErr w:type="spellEnd"/>
      <w:proofErr w:type="gramEnd"/>
      <w:r>
        <w:t xml:space="preserve"> Company </w:t>
      </w:r>
      <w:r w:rsidR="002D63C1">
        <w:t xml:space="preserve">has </w:t>
      </w:r>
      <w:r>
        <w:t xml:space="preserve">leveraged </w:t>
      </w:r>
      <w:proofErr w:type="spellStart"/>
      <w:r>
        <w:t>Tremery</w:t>
      </w:r>
      <w:proofErr w:type="spellEnd"/>
      <w:r>
        <w:t>-Metz, France, and Kokomo, Indiana, USA</w:t>
      </w:r>
      <w:r w:rsidR="002D63C1">
        <w:t>, for production of EDMs</w:t>
      </w:r>
      <w:r>
        <w:t xml:space="preserve">. </w:t>
      </w:r>
      <w:r w:rsidR="002D63C1">
        <w:t>Further, t</w:t>
      </w:r>
      <w:r>
        <w:t xml:space="preserve">he </w:t>
      </w:r>
      <w:proofErr w:type="spellStart"/>
      <w:r>
        <w:t>Mirafior</w:t>
      </w:r>
      <w:r w:rsidR="002D63C1">
        <w:t>i</w:t>
      </w:r>
      <w:proofErr w:type="spellEnd"/>
      <w:r w:rsidR="002D63C1">
        <w:t xml:space="preserve"> </w:t>
      </w:r>
      <w:r w:rsidR="00132966">
        <w:t>c</w:t>
      </w:r>
      <w:r w:rsidR="002D63C1">
        <w:t>omplex in Italy is increasing production of next-generation electrified dual-clutch transmissions (</w:t>
      </w:r>
      <w:proofErr w:type="spellStart"/>
      <w:r w:rsidR="002D63C1">
        <w:t>eDCTs</w:t>
      </w:r>
      <w:proofErr w:type="spellEnd"/>
      <w:r w:rsidR="002D63C1">
        <w:t>) in 2024 for Stellantis hybrid and plug-in hybrid vehicles.</w:t>
      </w:r>
      <w:r>
        <w:t xml:space="preserve"> </w:t>
      </w:r>
    </w:p>
    <w:p w14:paraId="67B8E361" w14:textId="6358D1F5" w:rsidR="00D1165D" w:rsidRDefault="00D1165D" w:rsidP="00C43D9A">
      <w:pPr>
        <w:pStyle w:val="SDatePlace"/>
        <w:jc w:val="both"/>
      </w:pPr>
      <w:r>
        <w:t xml:space="preserve">“Bringing production of electric drive modules to </w:t>
      </w:r>
      <w:proofErr w:type="spellStart"/>
      <w:r>
        <w:t>Szentgotthard</w:t>
      </w:r>
      <w:proofErr w:type="spellEnd"/>
      <w:r>
        <w:t xml:space="preserve"> </w:t>
      </w:r>
      <w:r w:rsidR="008D4F4F">
        <w:t xml:space="preserve">to support </w:t>
      </w:r>
      <w:r w:rsidR="00126C68">
        <w:t>our</w:t>
      </w:r>
      <w:r w:rsidR="008D4F4F">
        <w:t xml:space="preserve"> transformation towards electrification </w:t>
      </w:r>
      <w:r>
        <w:t xml:space="preserve">is another important part of our goal to provide customers with clean, safe and affordable mobility,” said Arnaud </w:t>
      </w:r>
      <w:proofErr w:type="spellStart"/>
      <w:r>
        <w:t>Deboeuf</w:t>
      </w:r>
      <w:proofErr w:type="spellEnd"/>
      <w:r>
        <w:t xml:space="preserve">, Stellantis Chief Manufacturing Officer. “The people at this plant can be proud that their work will be an integral part of our electrified future and a core </w:t>
      </w:r>
      <w:r>
        <w:lastRenderedPageBreak/>
        <w:t xml:space="preserve">element of delivering customer-focused, class-leading electrified vehicles from our iconic brands.” </w:t>
      </w:r>
    </w:p>
    <w:p w14:paraId="617B7E37" w14:textId="1EFBACE0" w:rsidR="00982548" w:rsidRDefault="00356672" w:rsidP="00C43D9A">
      <w:pPr>
        <w:pStyle w:val="SDatePlace"/>
        <w:jc w:val="both"/>
      </w:pPr>
      <w:r>
        <w:t>“</w:t>
      </w:r>
      <w:r w:rsidR="00982548" w:rsidRPr="00982548">
        <w:t>This investment means that Hungary will have a stronger role in helping the automotive industry make its electrification transition,</w:t>
      </w:r>
      <w:r>
        <w:t>”</w:t>
      </w:r>
      <w:r w:rsidR="00982548" w:rsidRPr="00982548">
        <w:t xml:space="preserve"> said Minister </w:t>
      </w:r>
      <w:proofErr w:type="spellStart"/>
      <w:r w:rsidR="00982548" w:rsidRPr="00982548">
        <w:t>Péter</w:t>
      </w:r>
      <w:proofErr w:type="spellEnd"/>
      <w:r w:rsidR="00982548" w:rsidRPr="00982548">
        <w:t xml:space="preserve"> </w:t>
      </w:r>
      <w:proofErr w:type="spellStart"/>
      <w:r w:rsidR="00982548" w:rsidRPr="00982548">
        <w:t>Szijjártó</w:t>
      </w:r>
      <w:proofErr w:type="spellEnd"/>
      <w:r w:rsidR="00982548" w:rsidRPr="00982548">
        <w:t xml:space="preserve">. </w:t>
      </w:r>
      <w:r>
        <w:t>“</w:t>
      </w:r>
      <w:r w:rsidR="00982548" w:rsidRPr="00982548">
        <w:t xml:space="preserve">Now, traditional propulsion will be manufactured next to electric drive module production. With this investment, we are protecting jobs and ensuring the future of the </w:t>
      </w:r>
      <w:proofErr w:type="spellStart"/>
      <w:r w:rsidR="00982548" w:rsidRPr="00982548">
        <w:t>Szentgotthárd</w:t>
      </w:r>
      <w:proofErr w:type="spellEnd"/>
      <w:r w:rsidR="00982548" w:rsidRPr="00982548">
        <w:t xml:space="preserve"> plant.</w:t>
      </w:r>
      <w:r>
        <w:t>”</w:t>
      </w:r>
    </w:p>
    <w:p w14:paraId="34242F61" w14:textId="157E512E" w:rsidR="00C43D9A" w:rsidRDefault="00C43D9A" w:rsidP="00C43D9A">
      <w:pPr>
        <w:pStyle w:val="SDatePlace"/>
        <w:jc w:val="both"/>
      </w:pPr>
      <w:proofErr w:type="spellStart"/>
      <w:r>
        <w:t>Szentgotthard</w:t>
      </w:r>
      <w:proofErr w:type="spellEnd"/>
      <w:r>
        <w:t xml:space="preserve">-produced EDMs will be used in vehicles </w:t>
      </w:r>
      <w:r w:rsidR="005C20D4">
        <w:t>built</w:t>
      </w:r>
      <w:r>
        <w:t xml:space="preserve"> on</w:t>
      </w:r>
      <w:r w:rsidR="005C20D4">
        <w:t xml:space="preserve"> an upcoming </w:t>
      </w:r>
      <w:r w:rsidR="00267B3C">
        <w:t>BEV-</w:t>
      </w:r>
      <w:r w:rsidR="005C20D4">
        <w:t>centric</w:t>
      </w:r>
      <w:r w:rsidR="00267B3C">
        <w:t xml:space="preserve"> </w:t>
      </w:r>
      <w:r>
        <w:t>STLA platform</w:t>
      </w:r>
      <w:r w:rsidR="00E91DE3">
        <w:t>.</w:t>
      </w:r>
      <w:r>
        <w:t xml:space="preserve"> </w:t>
      </w:r>
      <w:r w:rsidR="00267B3C">
        <w:t xml:space="preserve">Production of EDMs will be housed in existing buildings at the plant. </w:t>
      </w:r>
      <w:r>
        <w:t xml:space="preserve">New work related to electric drive production at the plant will include machining of certain key components and final assembly and testing of 3-in-1 EDMs that combine the electric motor, reduction gearset and inverter into a single unit. </w:t>
      </w:r>
    </w:p>
    <w:p w14:paraId="64019573" w14:textId="301A97A8" w:rsidR="00667737" w:rsidRDefault="00C43D9A" w:rsidP="00C43D9A">
      <w:pPr>
        <w:pStyle w:val="SDatePlace"/>
        <w:jc w:val="both"/>
      </w:pPr>
      <w:r w:rsidRPr="00667737">
        <w:t xml:space="preserve">The </w:t>
      </w:r>
      <w:proofErr w:type="spellStart"/>
      <w:r w:rsidRPr="00667737">
        <w:t>Szentgotthard</w:t>
      </w:r>
      <w:proofErr w:type="spellEnd"/>
      <w:r w:rsidRPr="00667737">
        <w:t xml:space="preserve"> plant currently builds 1.2-liter turbocharged </w:t>
      </w:r>
      <w:r w:rsidR="00126C68" w:rsidRPr="00382A91">
        <w:t>three</w:t>
      </w:r>
      <w:r w:rsidRPr="00382A91">
        <w:t xml:space="preserve">-cylinder and 1.6-liter </w:t>
      </w:r>
      <w:r w:rsidR="00667737" w:rsidRPr="00382A91">
        <w:t>four</w:t>
      </w:r>
      <w:r w:rsidRPr="00382A91">
        <w:t>-cylinder internal combustion engines used in a variety of Stellantis</w:t>
      </w:r>
      <w:r w:rsidR="00667737" w:rsidRPr="00382A91">
        <w:t xml:space="preserve"> </w:t>
      </w:r>
      <w:r w:rsidRPr="00382A91">
        <w:t>brand vehicles.</w:t>
      </w:r>
      <w:r w:rsidR="00667737" w:rsidRPr="00382A91">
        <w:t xml:space="preserve"> Stellantis employees will undergo</w:t>
      </w:r>
      <w:r w:rsidR="00667737" w:rsidRPr="00667737">
        <w:t xml:space="preserve"> upskilling training to support the machining and assembly requirements of EDM production.</w:t>
      </w:r>
    </w:p>
    <w:p w14:paraId="2D359492" w14:textId="31A4E642" w:rsidR="00C43D9A" w:rsidRDefault="00267B3C" w:rsidP="00C43D9A">
      <w:pPr>
        <w:pStyle w:val="SDatePlace"/>
        <w:jc w:val="both"/>
      </w:pPr>
      <w:r>
        <w:t xml:space="preserve">Stellantis is investing more than </w:t>
      </w:r>
      <w:r w:rsidRPr="00267B3C">
        <w:t>€</w:t>
      </w:r>
      <w:r>
        <w:t xml:space="preserve">50 billion </w:t>
      </w:r>
      <w:r w:rsidR="007F3E72">
        <w:t xml:space="preserve">in electrification </w:t>
      </w:r>
      <w:r>
        <w:t xml:space="preserve">over the next decade to deliver on the Dare Forward 2030 targets of </w:t>
      </w:r>
      <w:r w:rsidR="00C43D9A">
        <w:t xml:space="preserve">reaching a 100% passenger car battery electric vehicle (BEV) sales mix in Europe and 50% passenger car and light-duty truck BEV sales mix in the United States by 2030. </w:t>
      </w:r>
      <w:r w:rsidR="00D1165D" w:rsidRPr="00D1165D">
        <w:t xml:space="preserve">To achieve these sales targets, the Company is securing approximately 400 GWh of battery capacity, including support from six battery manufacturing plants in North America and Europe. </w:t>
      </w:r>
      <w:r w:rsidR="00C43D9A">
        <w:t xml:space="preserve">Stellantis is on track to become a carbon net zero corporation by 2038, all scopes included, with single-digit percentage compensation of remaining emissions. </w:t>
      </w:r>
    </w:p>
    <w:p w14:paraId="01C5F4D7" w14:textId="441D2587" w:rsidR="00A07129" w:rsidRDefault="00A07129" w:rsidP="00C43D9A">
      <w:pPr>
        <w:pStyle w:val="SDatePlace"/>
        <w:jc w:val="center"/>
      </w:pPr>
      <w:r>
        <w:t># # #</w:t>
      </w:r>
    </w:p>
    <w:p w14:paraId="7FEB60E0" w14:textId="77777777" w:rsidR="00D5724A" w:rsidRPr="00C970C9" w:rsidRDefault="00D5724A" w:rsidP="00D5724A">
      <w:pPr>
        <w:pStyle w:val="SSubtitle"/>
        <w:rPr>
          <w:lang w:val="en-US"/>
        </w:rPr>
      </w:pPr>
      <w:r w:rsidRPr="00AE0E14">
        <w:rPr>
          <w:lang w:val="en-US"/>
        </w:rPr>
        <w:t>About Stellantis</w:t>
      </w:r>
    </w:p>
    <w:p w14:paraId="5D772330" w14:textId="7F072FB9" w:rsidR="00C970C9" w:rsidRPr="00A14F62" w:rsidRDefault="00FA346F" w:rsidP="00C970C9">
      <w:pPr>
        <w:pStyle w:val="STextitalic"/>
      </w:pPr>
      <w:r w:rsidRPr="00A07129">
        <w:rPr>
          <w:lang w:val="en-US"/>
        </w:rPr>
        <w:t>Stellantis N.V. (NYSE: STLA</w:t>
      </w:r>
      <w:r w:rsidR="008A6A05">
        <w:rPr>
          <w:lang w:val="en-US"/>
        </w:rPr>
        <w:t xml:space="preserve"> </w:t>
      </w:r>
      <w:r w:rsidRPr="00A07129">
        <w:rPr>
          <w:lang w:val="en-US"/>
        </w:rPr>
        <w:t>/ Euronext Milan: STLAM</w:t>
      </w:r>
      <w:r w:rsidR="008A6A05">
        <w:rPr>
          <w:lang w:val="en-US"/>
        </w:rPr>
        <w:t xml:space="preserve"> </w:t>
      </w:r>
      <w:r w:rsidRPr="00A07129">
        <w:rPr>
          <w:lang w:val="en-US"/>
        </w:rPr>
        <w:t>/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332D02">
        <w:rPr>
          <w:vertAlign w:val="subscript"/>
          <w:lang w:val="en-US"/>
        </w:rPr>
        <w:t>®</w:t>
      </w:r>
      <w:r w:rsidRPr="00A07129">
        <w:rPr>
          <w:lang w:val="en-US"/>
        </w:rPr>
        <w:t xml:space="preserve">, Lancia, Maserati, Opel, Peugeot, Ram, Vauxhall, Free2move and Leasys. Stellantis is executing its Dare Forward 2030, a bold strategic plan that paves the way to achieve the ambitious target of becoming a carbon net zero mobility tech </w:t>
      </w:r>
      <w:r w:rsidRPr="00A07129">
        <w:rPr>
          <w:lang w:val="en-US"/>
        </w:rPr>
        <w:lastRenderedPageBreak/>
        <w:t xml:space="preserve">company by 2038, while creating added value for all stakeholders. </w:t>
      </w:r>
      <w:r w:rsidRPr="00FA346F">
        <w:t xml:space="preserve">For more information, </w:t>
      </w:r>
      <w:proofErr w:type="spellStart"/>
      <w:r w:rsidRPr="00FA346F">
        <w:t>visit</w:t>
      </w:r>
      <w:proofErr w:type="spellEnd"/>
      <w:r w:rsidRPr="00FA346F">
        <w:t xml:space="preserve"> </w:t>
      </w:r>
      <w:hyperlink r:id="rId11" w:history="1">
        <w:r w:rsidR="00C970C9" w:rsidRPr="00420965">
          <w:rPr>
            <w:rStyle w:val="Collegamentoipertestuale"/>
            <w:u w:val="single"/>
          </w:rPr>
          <w:t>www.stellantis.com</w:t>
        </w:r>
      </w:hyperlink>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982548"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3AA73E0C" w:rsidR="00C970C9" w:rsidRPr="00A07129" w:rsidRDefault="00000000" w:rsidP="002512D5">
            <w:pPr>
              <w:pStyle w:val="SContact-Sendersinfo"/>
              <w:rPr>
                <w:sz w:val="22"/>
                <w:szCs w:val="22"/>
              </w:rPr>
            </w:pPr>
            <w:sdt>
              <w:sdtPr>
                <w:rPr>
                  <w:sz w:val="22"/>
                  <w:szCs w:val="22"/>
                </w:rPr>
                <w:id w:val="874809613"/>
                <w:placeholder>
                  <w:docPart w:val="0C5FF97811B74D71AD9FA6AED61262A4"/>
                </w:placeholder>
              </w:sdtPr>
              <w:sdtContent>
                <w:r w:rsidR="00C970C9" w:rsidRPr="00A07129">
                  <w:rPr>
                    <w:sz w:val="22"/>
                    <w:szCs w:val="22"/>
                  </w:rPr>
                  <w:t>Fernão SILVEIRA</w:t>
                </w:r>
              </w:sdtContent>
            </w:sdt>
            <w:r w:rsidR="00C970C9" w:rsidRPr="00A07129">
              <w:rPr>
                <w:sz w:val="22"/>
                <w:szCs w:val="22"/>
              </w:rPr>
              <w:t xml:space="preserve"> </w:t>
            </w:r>
            <w:sdt>
              <w:sdtPr>
                <w:rPr>
                  <w:sz w:val="22"/>
                  <w:szCs w:val="22"/>
                </w:rPr>
                <w:id w:val="204140883"/>
                <w:placeholder>
                  <w:docPart w:val="D1C9179D225A416EAB673E35BC759C69"/>
                </w:placeholder>
              </w:sdtPr>
              <w:sdtContent>
                <w:r w:rsidR="00C970C9" w:rsidRPr="00A07129">
                  <w:rPr>
                    <w:rFonts w:asciiTheme="minorHAnsi" w:hAnsiTheme="minorHAnsi"/>
                    <w:sz w:val="22"/>
                    <w:szCs w:val="22"/>
                  </w:rPr>
                  <w:t>+31 6 43 25 43 41 – fernao.silveira@stellantis.com</w:t>
                </w:r>
              </w:sdtContent>
            </w:sdt>
          </w:p>
          <w:p w14:paraId="4A2E7F05" w14:textId="77777777" w:rsidR="006B371A" w:rsidRPr="00A14917" w:rsidRDefault="00000000" w:rsidP="006B371A">
            <w:pPr>
              <w:pStyle w:val="SContact-Sendersinfo"/>
              <w:rPr>
                <w:sz w:val="22"/>
                <w:szCs w:val="22"/>
                <w:lang w:val="fr-FR"/>
              </w:rPr>
            </w:pPr>
            <w:sdt>
              <w:sdtPr>
                <w:rPr>
                  <w:sz w:val="22"/>
                  <w:szCs w:val="22"/>
                </w:rPr>
                <w:id w:val="1197198362"/>
                <w:placeholder>
                  <w:docPart w:val="FED318EF02AD4F29BBE2DD8B25C803D1"/>
                </w:placeholder>
              </w:sdtPr>
              <w:sdtContent>
                <w:r w:rsidR="006B371A" w:rsidRPr="00A14917">
                  <w:rPr>
                    <w:sz w:val="22"/>
                    <w:szCs w:val="22"/>
                    <w:lang w:val="fr-FR"/>
                  </w:rPr>
                  <w:t>Nathalie ROUSSEL</w:t>
                </w:r>
              </w:sdtContent>
            </w:sdt>
            <w:r w:rsidR="006B371A" w:rsidRPr="00A14917">
              <w:rPr>
                <w:sz w:val="22"/>
                <w:szCs w:val="22"/>
                <w:lang w:val="fr-FR"/>
              </w:rPr>
              <w:t xml:space="preserve"> </w:t>
            </w:r>
            <w:sdt>
              <w:sdtPr>
                <w:rPr>
                  <w:sz w:val="22"/>
                  <w:szCs w:val="22"/>
                </w:rPr>
                <w:id w:val="2059283776"/>
                <w:placeholder>
                  <w:docPart w:val="06A691EDD3E74998BEBA86E52BBB7453"/>
                </w:placeholder>
              </w:sdtPr>
              <w:sdtContent>
                <w:r w:rsidR="006B371A" w:rsidRPr="00A14917">
                  <w:rPr>
                    <w:rFonts w:asciiTheme="minorHAnsi" w:hAnsiTheme="minorHAnsi"/>
                    <w:sz w:val="22"/>
                    <w:szCs w:val="22"/>
                    <w:lang w:val="fr-FR"/>
                  </w:rPr>
                  <w:t>+33 6 87 77 41 82 – nathalie.roussel@stellantis.com</w:t>
                </w:r>
              </w:sdtContent>
            </w:sdt>
          </w:p>
          <w:p w14:paraId="24E95E0B" w14:textId="77777777" w:rsidR="009606E5" w:rsidRPr="00A14917" w:rsidRDefault="009606E5" w:rsidP="009606E5">
            <w:pPr>
              <w:pStyle w:val="SFooter-Emailwebsite"/>
              <w:jc w:val="left"/>
              <w:rPr>
                <w:lang w:val="fr-FR"/>
              </w:rPr>
            </w:pPr>
          </w:p>
          <w:p w14:paraId="12D01BBF" w14:textId="0D237919" w:rsidR="00C970C9" w:rsidRPr="00382A91" w:rsidRDefault="00C970C9" w:rsidP="002512D5">
            <w:pPr>
              <w:pStyle w:val="SFooter-Emailwebsite"/>
              <w:rPr>
                <w:lang w:val="fr-FR"/>
              </w:rPr>
            </w:pPr>
            <w:r w:rsidRPr="00382A91">
              <w:rPr>
                <w:lang w:val="fr-FR"/>
              </w:rPr>
              <w:t>communications@stellantis.com</w:t>
            </w:r>
            <w:r w:rsidRPr="00382A91">
              <w:rPr>
                <w:lang w:val="fr-FR"/>
              </w:rPr>
              <w:br/>
              <w:t>www.stellantis.com</w:t>
            </w:r>
          </w:p>
        </w:tc>
      </w:tr>
    </w:tbl>
    <w:p w14:paraId="0CF36E33" w14:textId="79D3A9C4" w:rsidR="008B0D4F" w:rsidRPr="00382A91" w:rsidRDefault="008B0D4F">
      <w:pPr>
        <w:spacing w:after="0"/>
        <w:jc w:val="left"/>
        <w:rPr>
          <w:lang w:val="fr-FR"/>
        </w:rPr>
      </w:pPr>
    </w:p>
    <w:sectPr w:rsidR="008B0D4F" w:rsidRPr="00382A91" w:rsidSect="002F7FB3">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C3A7A" w14:textId="77777777" w:rsidR="00A832F8" w:rsidRDefault="00A832F8" w:rsidP="0002070C">
      <w:r>
        <w:separator/>
      </w:r>
    </w:p>
  </w:endnote>
  <w:endnote w:type="continuationSeparator" w:id="0">
    <w:p w14:paraId="7FD2CB0B" w14:textId="77777777" w:rsidR="00A832F8" w:rsidRDefault="00A832F8"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FC95FA2E-8D9E-45BB-BDBC-9576430CF20A}"/>
    <w:embedBold r:id="rId2" w:fontKey="{C1CED2AC-A7F8-48E7-A42D-B77C7210055C}"/>
    <w:embedItalic r:id="rId3" w:fontKey="{704D9445-5605-4B13-B3C4-D9375860D534}"/>
  </w:font>
  <w:font w:name="Encode Sans ExpandedSemiBold">
    <w:panose1 w:val="00000000000000000000"/>
    <w:charset w:val="00"/>
    <w:family w:val="auto"/>
    <w:pitch w:val="variable"/>
    <w:sig w:usb0="A00000FF" w:usb1="4000207B" w:usb2="00000000" w:usb3="00000000" w:csb0="00000193" w:csb1="00000000"/>
    <w:embedRegular r:id="rId4" w:fontKey="{BAA03907-1D87-4CE7-BE08-25864ABB59A1}"/>
    <w:embedItalic r:id="rId5" w:fontKey="{EC992AC6-C7E7-4E8E-BE90-D36E7FE3B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Numeropagina"/>
        <w:szCs w:val="16"/>
      </w:rPr>
      <w:fldChar w:fldCharType="begin"/>
    </w:r>
    <w:r w:rsidRPr="00A51B6A">
      <w:rPr>
        <w:rStyle w:val="Numeropagina"/>
        <w:szCs w:val="16"/>
      </w:rPr>
      <w:instrText xml:space="preserve"> PAGE </w:instrText>
    </w:r>
    <w:r w:rsidRPr="00A51B6A">
      <w:rPr>
        <w:rStyle w:val="Numeropagina"/>
        <w:szCs w:val="16"/>
      </w:rPr>
      <w:fldChar w:fldCharType="separate"/>
    </w:r>
    <w:r w:rsidR="009D4119">
      <w:rPr>
        <w:rStyle w:val="Numeropagina"/>
        <w:noProof/>
        <w:szCs w:val="16"/>
      </w:rPr>
      <w:t>5</w:t>
    </w:r>
    <w:r w:rsidRPr="00A51B6A">
      <w:rPr>
        <w:rStyle w:val="Numeropagina"/>
        <w:szCs w:val="16"/>
      </w:rPr>
      <w:fldChar w:fldCharType="end"/>
    </w:r>
    <w:r w:rsidRPr="00A51B6A">
      <w:rPr>
        <w:rStyle w:val="Numeropagina"/>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EEF6A" w14:textId="77777777" w:rsidR="00A832F8" w:rsidRDefault="00A832F8" w:rsidP="0002070C">
      <w:r>
        <w:separator/>
      </w:r>
    </w:p>
  </w:footnote>
  <w:footnote w:type="continuationSeparator" w:id="0">
    <w:p w14:paraId="79027D67" w14:textId="77777777" w:rsidR="00A832F8" w:rsidRDefault="00A832F8"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37D1A"/>
    <w:multiLevelType w:val="hybridMultilevel"/>
    <w:tmpl w:val="79B8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E67BB5"/>
    <w:multiLevelType w:val="hybridMultilevel"/>
    <w:tmpl w:val="4B6C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085BDD"/>
    <w:multiLevelType w:val="hybridMultilevel"/>
    <w:tmpl w:val="E7C4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201914">
    <w:abstractNumId w:val="8"/>
  </w:num>
  <w:num w:numId="2" w16cid:durableId="538321280">
    <w:abstractNumId w:val="3"/>
  </w:num>
  <w:num w:numId="3" w16cid:durableId="966277067">
    <w:abstractNumId w:val="2"/>
  </w:num>
  <w:num w:numId="4" w16cid:durableId="1990014268">
    <w:abstractNumId w:val="1"/>
  </w:num>
  <w:num w:numId="5" w16cid:durableId="503131384">
    <w:abstractNumId w:val="0"/>
  </w:num>
  <w:num w:numId="6" w16cid:durableId="1971279517">
    <w:abstractNumId w:val="9"/>
  </w:num>
  <w:num w:numId="7" w16cid:durableId="2007855672">
    <w:abstractNumId w:val="7"/>
  </w:num>
  <w:num w:numId="8" w16cid:durableId="1504317340">
    <w:abstractNumId w:val="6"/>
  </w:num>
  <w:num w:numId="9" w16cid:durableId="198275418">
    <w:abstractNumId w:val="5"/>
  </w:num>
  <w:num w:numId="10" w16cid:durableId="1721588003">
    <w:abstractNumId w:val="4"/>
  </w:num>
  <w:num w:numId="11" w16cid:durableId="1919055364">
    <w:abstractNumId w:val="14"/>
  </w:num>
  <w:num w:numId="12" w16cid:durableId="594242178">
    <w:abstractNumId w:val="12"/>
  </w:num>
  <w:num w:numId="13" w16cid:durableId="828443109">
    <w:abstractNumId w:val="13"/>
  </w:num>
  <w:num w:numId="14" w16cid:durableId="1122069580">
    <w:abstractNumId w:val="10"/>
  </w:num>
  <w:num w:numId="15" w16cid:durableId="2041078644">
    <w:abstractNumId w:val="11"/>
  </w:num>
  <w:num w:numId="16" w16cid:durableId="1324503611">
    <w:abstractNumId w:val="16"/>
  </w:num>
  <w:num w:numId="17" w16cid:durableId="2496276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spelling="clean" w:grammar="clean"/>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80B"/>
    <w:rsid w:val="00000BC0"/>
    <w:rsid w:val="000015E9"/>
    <w:rsid w:val="0002070C"/>
    <w:rsid w:val="0002217B"/>
    <w:rsid w:val="00024492"/>
    <w:rsid w:val="00025506"/>
    <w:rsid w:val="00037881"/>
    <w:rsid w:val="00040FEE"/>
    <w:rsid w:val="00042717"/>
    <w:rsid w:val="00044615"/>
    <w:rsid w:val="00055910"/>
    <w:rsid w:val="000624CF"/>
    <w:rsid w:val="00083550"/>
    <w:rsid w:val="00087566"/>
    <w:rsid w:val="00087FF0"/>
    <w:rsid w:val="000A63CF"/>
    <w:rsid w:val="000B2548"/>
    <w:rsid w:val="000C18FF"/>
    <w:rsid w:val="000E1DB6"/>
    <w:rsid w:val="000F43DC"/>
    <w:rsid w:val="00113DCA"/>
    <w:rsid w:val="00126C68"/>
    <w:rsid w:val="00131AF6"/>
    <w:rsid w:val="00132966"/>
    <w:rsid w:val="00135081"/>
    <w:rsid w:val="00135BB7"/>
    <w:rsid w:val="00135E1C"/>
    <w:rsid w:val="00141DDE"/>
    <w:rsid w:val="001469CA"/>
    <w:rsid w:val="001610FE"/>
    <w:rsid w:val="0017049E"/>
    <w:rsid w:val="0017443E"/>
    <w:rsid w:val="00175DA5"/>
    <w:rsid w:val="0018280F"/>
    <w:rsid w:val="00190445"/>
    <w:rsid w:val="001B1FE3"/>
    <w:rsid w:val="001B4263"/>
    <w:rsid w:val="001B591C"/>
    <w:rsid w:val="001E3A5D"/>
    <w:rsid w:val="001E7847"/>
    <w:rsid w:val="001F1129"/>
    <w:rsid w:val="00202A14"/>
    <w:rsid w:val="00211990"/>
    <w:rsid w:val="00220B6B"/>
    <w:rsid w:val="00230D07"/>
    <w:rsid w:val="00256BCE"/>
    <w:rsid w:val="00257B03"/>
    <w:rsid w:val="00265EE9"/>
    <w:rsid w:val="00267B3C"/>
    <w:rsid w:val="002772E9"/>
    <w:rsid w:val="002836DD"/>
    <w:rsid w:val="00287868"/>
    <w:rsid w:val="00292512"/>
    <w:rsid w:val="00293E0C"/>
    <w:rsid w:val="00297094"/>
    <w:rsid w:val="002A2F6B"/>
    <w:rsid w:val="002C1171"/>
    <w:rsid w:val="002C508D"/>
    <w:rsid w:val="002D63C1"/>
    <w:rsid w:val="002E133A"/>
    <w:rsid w:val="002F18EC"/>
    <w:rsid w:val="002F7FB3"/>
    <w:rsid w:val="0030083E"/>
    <w:rsid w:val="003202A1"/>
    <w:rsid w:val="003230BA"/>
    <w:rsid w:val="003302A4"/>
    <w:rsid w:val="00332D02"/>
    <w:rsid w:val="00334759"/>
    <w:rsid w:val="00340469"/>
    <w:rsid w:val="00356672"/>
    <w:rsid w:val="0036017D"/>
    <w:rsid w:val="00382A91"/>
    <w:rsid w:val="003849A4"/>
    <w:rsid w:val="003864AD"/>
    <w:rsid w:val="003A205F"/>
    <w:rsid w:val="003A6735"/>
    <w:rsid w:val="003A67DC"/>
    <w:rsid w:val="003E0B76"/>
    <w:rsid w:val="003E68CC"/>
    <w:rsid w:val="00400B91"/>
    <w:rsid w:val="004022B4"/>
    <w:rsid w:val="00411411"/>
    <w:rsid w:val="0041411F"/>
    <w:rsid w:val="00420965"/>
    <w:rsid w:val="00422FB8"/>
    <w:rsid w:val="00425677"/>
    <w:rsid w:val="00433EDD"/>
    <w:rsid w:val="004345F9"/>
    <w:rsid w:val="0044219E"/>
    <w:rsid w:val="004457E8"/>
    <w:rsid w:val="0045216F"/>
    <w:rsid w:val="00476D87"/>
    <w:rsid w:val="00494983"/>
    <w:rsid w:val="004A2B09"/>
    <w:rsid w:val="004B5BE7"/>
    <w:rsid w:val="004C5859"/>
    <w:rsid w:val="004D61EA"/>
    <w:rsid w:val="00515C12"/>
    <w:rsid w:val="00537DB3"/>
    <w:rsid w:val="00544345"/>
    <w:rsid w:val="00545394"/>
    <w:rsid w:val="00550BFC"/>
    <w:rsid w:val="005550C7"/>
    <w:rsid w:val="005579CF"/>
    <w:rsid w:val="005708BD"/>
    <w:rsid w:val="00585349"/>
    <w:rsid w:val="00595335"/>
    <w:rsid w:val="005A237A"/>
    <w:rsid w:val="005C1F23"/>
    <w:rsid w:val="005C20D4"/>
    <w:rsid w:val="005C5158"/>
    <w:rsid w:val="005C775F"/>
    <w:rsid w:val="005D3923"/>
    <w:rsid w:val="005F2120"/>
    <w:rsid w:val="00605949"/>
    <w:rsid w:val="00606AE9"/>
    <w:rsid w:val="006074EF"/>
    <w:rsid w:val="00613FB1"/>
    <w:rsid w:val="0061682B"/>
    <w:rsid w:val="0062080C"/>
    <w:rsid w:val="006279C9"/>
    <w:rsid w:val="006279DF"/>
    <w:rsid w:val="00630D6B"/>
    <w:rsid w:val="006338ED"/>
    <w:rsid w:val="00642FB1"/>
    <w:rsid w:val="00646166"/>
    <w:rsid w:val="0064724D"/>
    <w:rsid w:val="00655949"/>
    <w:rsid w:val="00655A10"/>
    <w:rsid w:val="00667737"/>
    <w:rsid w:val="00675B12"/>
    <w:rsid w:val="006808B8"/>
    <w:rsid w:val="00682310"/>
    <w:rsid w:val="00683765"/>
    <w:rsid w:val="00683B2B"/>
    <w:rsid w:val="006A012A"/>
    <w:rsid w:val="006B0549"/>
    <w:rsid w:val="006B371A"/>
    <w:rsid w:val="006B5C7E"/>
    <w:rsid w:val="006C6753"/>
    <w:rsid w:val="006D4DC8"/>
    <w:rsid w:val="006D600C"/>
    <w:rsid w:val="006E22EF"/>
    <w:rsid w:val="006E27BF"/>
    <w:rsid w:val="006E70B5"/>
    <w:rsid w:val="006F3D5A"/>
    <w:rsid w:val="007066A5"/>
    <w:rsid w:val="0071553B"/>
    <w:rsid w:val="00715647"/>
    <w:rsid w:val="00716893"/>
    <w:rsid w:val="0072466A"/>
    <w:rsid w:val="00730F85"/>
    <w:rsid w:val="00736170"/>
    <w:rsid w:val="007455F6"/>
    <w:rsid w:val="00745A2F"/>
    <w:rsid w:val="00750E94"/>
    <w:rsid w:val="00776357"/>
    <w:rsid w:val="00787394"/>
    <w:rsid w:val="007A46E2"/>
    <w:rsid w:val="007E298A"/>
    <w:rsid w:val="007E317D"/>
    <w:rsid w:val="007E49CE"/>
    <w:rsid w:val="007F287A"/>
    <w:rsid w:val="007F3E72"/>
    <w:rsid w:val="0080313B"/>
    <w:rsid w:val="00805FAA"/>
    <w:rsid w:val="008124BD"/>
    <w:rsid w:val="00815B14"/>
    <w:rsid w:val="0082786D"/>
    <w:rsid w:val="00837340"/>
    <w:rsid w:val="00844956"/>
    <w:rsid w:val="0085397B"/>
    <w:rsid w:val="0086416D"/>
    <w:rsid w:val="00877117"/>
    <w:rsid w:val="00885B22"/>
    <w:rsid w:val="00895D60"/>
    <w:rsid w:val="008A1E56"/>
    <w:rsid w:val="008A43DB"/>
    <w:rsid w:val="008A6A05"/>
    <w:rsid w:val="008B02AC"/>
    <w:rsid w:val="008B0D4F"/>
    <w:rsid w:val="008B4CD5"/>
    <w:rsid w:val="008C6228"/>
    <w:rsid w:val="008D4F4F"/>
    <w:rsid w:val="008E3176"/>
    <w:rsid w:val="008F0F07"/>
    <w:rsid w:val="008F2A13"/>
    <w:rsid w:val="008F448F"/>
    <w:rsid w:val="009154E6"/>
    <w:rsid w:val="00944963"/>
    <w:rsid w:val="009606E5"/>
    <w:rsid w:val="00982548"/>
    <w:rsid w:val="00992BE1"/>
    <w:rsid w:val="009968C5"/>
    <w:rsid w:val="009A1D80"/>
    <w:rsid w:val="009A23AB"/>
    <w:rsid w:val="009C58D2"/>
    <w:rsid w:val="009D180E"/>
    <w:rsid w:val="009D2071"/>
    <w:rsid w:val="009D35AB"/>
    <w:rsid w:val="009D4119"/>
    <w:rsid w:val="009F2D88"/>
    <w:rsid w:val="00A04F16"/>
    <w:rsid w:val="00A07129"/>
    <w:rsid w:val="00A14917"/>
    <w:rsid w:val="00A14F62"/>
    <w:rsid w:val="00A16584"/>
    <w:rsid w:val="00A33E8D"/>
    <w:rsid w:val="00A36A20"/>
    <w:rsid w:val="00A40CA2"/>
    <w:rsid w:val="00A51B6A"/>
    <w:rsid w:val="00A61CA9"/>
    <w:rsid w:val="00A62DD0"/>
    <w:rsid w:val="00A71966"/>
    <w:rsid w:val="00A75948"/>
    <w:rsid w:val="00A8156B"/>
    <w:rsid w:val="00A832F8"/>
    <w:rsid w:val="00A84AD3"/>
    <w:rsid w:val="00A87390"/>
    <w:rsid w:val="00AB6964"/>
    <w:rsid w:val="00AD2D5A"/>
    <w:rsid w:val="00AE0E14"/>
    <w:rsid w:val="00AE745D"/>
    <w:rsid w:val="00AF4CE0"/>
    <w:rsid w:val="00B02034"/>
    <w:rsid w:val="00B02391"/>
    <w:rsid w:val="00B14B61"/>
    <w:rsid w:val="00B32F4C"/>
    <w:rsid w:val="00B576B6"/>
    <w:rsid w:val="00B64F18"/>
    <w:rsid w:val="00B724D4"/>
    <w:rsid w:val="00B87B9C"/>
    <w:rsid w:val="00B91CD2"/>
    <w:rsid w:val="00B92FB1"/>
    <w:rsid w:val="00B94122"/>
    <w:rsid w:val="00BC5305"/>
    <w:rsid w:val="00BD2ADB"/>
    <w:rsid w:val="00BE6DB5"/>
    <w:rsid w:val="00BF0FAE"/>
    <w:rsid w:val="00BF30C6"/>
    <w:rsid w:val="00C052B4"/>
    <w:rsid w:val="00C10E75"/>
    <w:rsid w:val="00C21B90"/>
    <w:rsid w:val="00C31F14"/>
    <w:rsid w:val="00C35C62"/>
    <w:rsid w:val="00C40A0E"/>
    <w:rsid w:val="00C43D9A"/>
    <w:rsid w:val="00C44AFC"/>
    <w:rsid w:val="00C508B7"/>
    <w:rsid w:val="00C60A64"/>
    <w:rsid w:val="00C63CC0"/>
    <w:rsid w:val="00C73821"/>
    <w:rsid w:val="00C970C9"/>
    <w:rsid w:val="00CA3356"/>
    <w:rsid w:val="00CB0861"/>
    <w:rsid w:val="00CF3FFE"/>
    <w:rsid w:val="00CF6DB6"/>
    <w:rsid w:val="00D00BDF"/>
    <w:rsid w:val="00D1165D"/>
    <w:rsid w:val="00D22355"/>
    <w:rsid w:val="00D265D9"/>
    <w:rsid w:val="00D33407"/>
    <w:rsid w:val="00D35611"/>
    <w:rsid w:val="00D46382"/>
    <w:rsid w:val="00D5456A"/>
    <w:rsid w:val="00D54C2A"/>
    <w:rsid w:val="00D557C4"/>
    <w:rsid w:val="00D5724A"/>
    <w:rsid w:val="00D57C97"/>
    <w:rsid w:val="00D86210"/>
    <w:rsid w:val="00DA27E1"/>
    <w:rsid w:val="00DA6AC5"/>
    <w:rsid w:val="00DB09DB"/>
    <w:rsid w:val="00DD32E5"/>
    <w:rsid w:val="00DD5B17"/>
    <w:rsid w:val="00DD6F95"/>
    <w:rsid w:val="00DE72B9"/>
    <w:rsid w:val="00DF1BCC"/>
    <w:rsid w:val="00DF4282"/>
    <w:rsid w:val="00DF6BDB"/>
    <w:rsid w:val="00E21673"/>
    <w:rsid w:val="00E23B0D"/>
    <w:rsid w:val="00E2479B"/>
    <w:rsid w:val="00E47347"/>
    <w:rsid w:val="00E5391D"/>
    <w:rsid w:val="00E613A1"/>
    <w:rsid w:val="00E63B98"/>
    <w:rsid w:val="00E6750E"/>
    <w:rsid w:val="00E75EF3"/>
    <w:rsid w:val="00E91808"/>
    <w:rsid w:val="00E91DE3"/>
    <w:rsid w:val="00EB1623"/>
    <w:rsid w:val="00EC4E30"/>
    <w:rsid w:val="00ED1276"/>
    <w:rsid w:val="00EE0B5D"/>
    <w:rsid w:val="00EE1EDD"/>
    <w:rsid w:val="00EE2230"/>
    <w:rsid w:val="00F14995"/>
    <w:rsid w:val="00F24E1F"/>
    <w:rsid w:val="00F5074C"/>
    <w:rsid w:val="00F5284E"/>
    <w:rsid w:val="00F737ED"/>
    <w:rsid w:val="00F74B70"/>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F62"/>
    <w:pPr>
      <w:spacing w:after="240"/>
      <w:jc w:val="both"/>
    </w:pPr>
    <w:rPr>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en-US"/>
    </w:rPr>
  </w:style>
  <w:style w:type="paragraph" w:styleId="Pidipagina">
    <w:name w:val="footer"/>
    <w:basedOn w:val="Normale"/>
    <w:link w:val="PidipaginaCarattere"/>
    <w:uiPriority w:val="99"/>
    <w:semiHidden/>
    <w:rsid w:val="005F2120"/>
    <w:pPr>
      <w:jc w:val="left"/>
    </w:pPr>
    <w:rPr>
      <w:color w:val="243782" w:themeColor="text2"/>
    </w:rPr>
  </w:style>
  <w:style w:type="character" w:customStyle="1" w:styleId="PidipaginaCarattere">
    <w:name w:val="Piè di pagina Carattere"/>
    <w:basedOn w:val="Carpredefinitoparagrafo"/>
    <w:link w:val="Pidipagina"/>
    <w:uiPriority w:val="99"/>
    <w:semiHidden/>
    <w:rsid w:val="0086416D"/>
    <w:rPr>
      <w:color w:val="243782" w:themeColor="text2"/>
      <w:lang w:val="en-US"/>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Subject">
    <w:name w:val="S_Subject"/>
    <w:basedOn w:val="Normale"/>
    <w:next w:val="Normale"/>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e"/>
    <w:next w:val="Normale"/>
    <w:uiPriority w:val="1"/>
    <w:qFormat/>
    <w:rsid w:val="00FD087F"/>
    <w:pPr>
      <w:keepNext/>
      <w:spacing w:before="240"/>
      <w:jc w:val="left"/>
    </w:pPr>
    <w:rPr>
      <w:caps/>
      <w:color w:val="243782" w:themeColor="text2"/>
      <w:szCs w:val="18"/>
      <w:lang w:val="fr-FR"/>
    </w:rPr>
  </w:style>
  <w:style w:type="paragraph" w:styleId="Paragrafoelenco">
    <w:name w:val="List Paragraph"/>
    <w:basedOn w:val="Normale"/>
    <w:uiPriority w:val="34"/>
    <w:qFormat/>
    <w:rsid w:val="0086416D"/>
    <w:pPr>
      <w:ind w:left="720"/>
      <w:contextualSpacing/>
    </w:pPr>
  </w:style>
  <w:style w:type="paragraph" w:customStyle="1" w:styleId="SBullet">
    <w:name w:val="S_Bullet"/>
    <w:basedOn w:val="Normale"/>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e"/>
    <w:qFormat/>
    <w:rsid w:val="006B0549"/>
    <w:pPr>
      <w:jc w:val="left"/>
    </w:pPr>
    <w:rPr>
      <w:szCs w:val="18"/>
    </w:rPr>
  </w:style>
  <w:style w:type="character" w:customStyle="1" w:styleId="Mentionnonrsolue1">
    <w:name w:val="Mention non résolue1"/>
    <w:basedOn w:val="Carpredefinitoparagrafo"/>
    <w:uiPriority w:val="99"/>
    <w:semiHidden/>
    <w:unhideWhenUsed/>
    <w:rsid w:val="004345F9"/>
    <w:rPr>
      <w:color w:val="605E5C"/>
      <w:shd w:val="clear" w:color="auto" w:fill="E1DFDD"/>
    </w:rPr>
  </w:style>
  <w:style w:type="paragraph" w:customStyle="1" w:styleId="SContact-Title">
    <w:name w:val="S_Contact - Title"/>
    <w:basedOn w:val="Normale"/>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e"/>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e"/>
    <w:qFormat/>
    <w:rsid w:val="00D00BDF"/>
    <w:pPr>
      <w:spacing w:before="120"/>
      <w:contextualSpacing/>
    </w:pPr>
    <w:rPr>
      <w:color w:val="243782" w:themeColor="text2"/>
    </w:rPr>
  </w:style>
  <w:style w:type="paragraph" w:customStyle="1" w:styleId="SPRESSRELEASE-TITLE">
    <w:name w:val="S_PRESS RELEASE - TITLE"/>
    <w:basedOn w:val="Normale"/>
    <w:qFormat/>
    <w:rsid w:val="002F18EC"/>
    <w:rPr>
      <w:sz w:val="26"/>
      <w:szCs w:val="24"/>
    </w:rPr>
  </w:style>
  <w:style w:type="paragraph" w:customStyle="1" w:styleId="SPagination">
    <w:name w:val="S_Pagination"/>
    <w:basedOn w:val="Pidipagina"/>
    <w:link w:val="SPaginationCar"/>
    <w:qFormat/>
    <w:rsid w:val="00885B22"/>
    <w:pPr>
      <w:jc w:val="center"/>
    </w:pPr>
    <w:rPr>
      <w:sz w:val="16"/>
      <w:szCs w:val="14"/>
    </w:rPr>
  </w:style>
  <w:style w:type="character" w:customStyle="1" w:styleId="SPaginationCar">
    <w:name w:val="S_Pagination Car"/>
    <w:basedOn w:val="PidipaginaCarattere"/>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e"/>
    <w:qFormat/>
    <w:rsid w:val="00025506"/>
    <w:rPr>
      <w:i/>
      <w:lang w:val="fr-FR"/>
    </w:rPr>
  </w:style>
  <w:style w:type="character" w:customStyle="1" w:styleId="SContact-TitleCar">
    <w:name w:val="S_Contact - Title Car"/>
    <w:basedOn w:val="Carpredefinitoparagrafo"/>
    <w:link w:val="SContact-Title"/>
    <w:rsid w:val="00C970C9"/>
    <w:rPr>
      <w:rFonts w:asciiTheme="majorHAnsi" w:hAnsiTheme="majorHAnsi"/>
      <w:color w:val="243782" w:themeColor="text2"/>
      <w:sz w:val="24"/>
      <w:lang w:val="en-US"/>
    </w:rPr>
  </w:style>
  <w:style w:type="character" w:styleId="Menzionenonrisolta">
    <w:name w:val="Unresolved Mention"/>
    <w:basedOn w:val="Carpredefinitoparagrafo"/>
    <w:uiPriority w:val="99"/>
    <w:semiHidden/>
    <w:unhideWhenUsed/>
    <w:rsid w:val="00C970C9"/>
    <w:rPr>
      <w:color w:val="605E5C"/>
      <w:shd w:val="clear" w:color="auto" w:fill="E1DFDD"/>
    </w:rPr>
  </w:style>
  <w:style w:type="paragraph" w:customStyle="1" w:styleId="SSubjectBlock">
    <w:name w:val="S_Subject Block"/>
    <w:basedOn w:val="Normale"/>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e"/>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e">
    <w:name w:val="Revision"/>
    <w:hidden/>
    <w:uiPriority w:val="99"/>
    <w:semiHidden/>
    <w:rsid w:val="004C5859"/>
    <w:rPr>
      <w:sz w:val="24"/>
      <w:lang w:val="en-US"/>
    </w:rPr>
  </w:style>
  <w:style w:type="character" w:styleId="Rimandocommento">
    <w:name w:val="annotation reference"/>
    <w:basedOn w:val="Carpredefinitoparagrafo"/>
    <w:uiPriority w:val="99"/>
    <w:semiHidden/>
    <w:rsid w:val="004C5859"/>
    <w:rPr>
      <w:sz w:val="16"/>
      <w:szCs w:val="16"/>
    </w:rPr>
  </w:style>
  <w:style w:type="paragraph" w:styleId="Testocommento">
    <w:name w:val="annotation text"/>
    <w:basedOn w:val="Normale"/>
    <w:link w:val="TestocommentoCarattere"/>
    <w:uiPriority w:val="99"/>
    <w:semiHidden/>
    <w:rsid w:val="004C5859"/>
    <w:rPr>
      <w:sz w:val="20"/>
      <w:szCs w:val="20"/>
    </w:rPr>
  </w:style>
  <w:style w:type="character" w:customStyle="1" w:styleId="TestocommentoCarattere">
    <w:name w:val="Testo commento Carattere"/>
    <w:basedOn w:val="Carpredefinitoparagrafo"/>
    <w:link w:val="Testocommento"/>
    <w:uiPriority w:val="99"/>
    <w:semiHidden/>
    <w:rsid w:val="004C5859"/>
    <w:rPr>
      <w:sz w:val="20"/>
      <w:szCs w:val="20"/>
      <w:lang w:val="en-US"/>
    </w:rPr>
  </w:style>
  <w:style w:type="paragraph" w:styleId="Soggettocommento">
    <w:name w:val="annotation subject"/>
    <w:basedOn w:val="Testocommento"/>
    <w:next w:val="Testocommento"/>
    <w:link w:val="SoggettocommentoCarattere"/>
    <w:uiPriority w:val="99"/>
    <w:semiHidden/>
    <w:unhideWhenUsed/>
    <w:rsid w:val="004C5859"/>
    <w:rPr>
      <w:b/>
      <w:bCs/>
    </w:rPr>
  </w:style>
  <w:style w:type="character" w:customStyle="1" w:styleId="SoggettocommentoCarattere">
    <w:name w:val="Soggetto commento Carattere"/>
    <w:basedOn w:val="TestocommentoCarattere"/>
    <w:link w:val="Soggettocommento"/>
    <w:uiPriority w:val="99"/>
    <w:semiHidden/>
    <w:rsid w:val="004C5859"/>
    <w:rPr>
      <w:b/>
      <w:bCs/>
      <w:sz w:val="20"/>
      <w:szCs w:val="20"/>
      <w:lang w:val="en-US"/>
    </w:rPr>
  </w:style>
  <w:style w:type="character" w:styleId="Collegamentovisitato">
    <w:name w:val="FollowedHyperlink"/>
    <w:basedOn w:val="Carpredefinitoparagrafo"/>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211801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Testosegnaposto"/>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
      <w:docPartPr>
        <w:name w:val="FED318EF02AD4F29BBE2DD8B25C803D1"/>
        <w:category>
          <w:name w:val="General"/>
          <w:gallery w:val="placeholder"/>
        </w:category>
        <w:types>
          <w:type w:val="bbPlcHdr"/>
        </w:types>
        <w:behaviors>
          <w:behavior w:val="content"/>
        </w:behaviors>
        <w:guid w:val="{A6356959-3F6C-44FA-B1FE-4EF7637396B4}"/>
      </w:docPartPr>
      <w:docPartBody>
        <w:p w:rsidR="00AD6B56" w:rsidRDefault="00F11B2C" w:rsidP="00F11B2C">
          <w:pPr>
            <w:pStyle w:val="FED318EF02AD4F29BBE2DD8B25C803D1"/>
          </w:pPr>
          <w:r>
            <w:rPr>
              <w:rStyle w:val="Testosegnaposto"/>
              <w:b/>
              <w:color w:val="44546A" w:themeColor="text2"/>
            </w:rPr>
            <w:t>First name LAST NAME</w:t>
          </w:r>
        </w:p>
      </w:docPartBody>
    </w:docPart>
    <w:docPart>
      <w:docPartPr>
        <w:name w:val="06A691EDD3E74998BEBA86E52BBB7453"/>
        <w:category>
          <w:name w:val="General"/>
          <w:gallery w:val="placeholder"/>
        </w:category>
        <w:types>
          <w:type w:val="bbPlcHdr"/>
        </w:types>
        <w:behaviors>
          <w:behavior w:val="content"/>
        </w:behaviors>
        <w:guid w:val="{9E1A13BB-874F-411A-925E-CD0B71887B3D}"/>
      </w:docPartPr>
      <w:docPartBody>
        <w:p w:rsidR="00AD6B56" w:rsidRDefault="00F11B2C" w:rsidP="00F11B2C">
          <w:pPr>
            <w:pStyle w:val="06A691EDD3E74998BEBA86E52BBB7453"/>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52AF6"/>
    <w:rsid w:val="00066B8F"/>
    <w:rsid w:val="000A3E7E"/>
    <w:rsid w:val="000A52B3"/>
    <w:rsid w:val="000B0892"/>
    <w:rsid w:val="001071BB"/>
    <w:rsid w:val="0016641C"/>
    <w:rsid w:val="00262345"/>
    <w:rsid w:val="0029556F"/>
    <w:rsid w:val="002A663B"/>
    <w:rsid w:val="002B7D13"/>
    <w:rsid w:val="002F69F4"/>
    <w:rsid w:val="00347C69"/>
    <w:rsid w:val="00390AEF"/>
    <w:rsid w:val="003A4F64"/>
    <w:rsid w:val="004B54D7"/>
    <w:rsid w:val="005536C0"/>
    <w:rsid w:val="005724A9"/>
    <w:rsid w:val="005B02EB"/>
    <w:rsid w:val="005C1D3E"/>
    <w:rsid w:val="006769D9"/>
    <w:rsid w:val="00757DDD"/>
    <w:rsid w:val="007F0F0C"/>
    <w:rsid w:val="008474F7"/>
    <w:rsid w:val="00874642"/>
    <w:rsid w:val="008C23F8"/>
    <w:rsid w:val="008C57D7"/>
    <w:rsid w:val="008F2435"/>
    <w:rsid w:val="0091416A"/>
    <w:rsid w:val="00917363"/>
    <w:rsid w:val="009666C9"/>
    <w:rsid w:val="009C3158"/>
    <w:rsid w:val="009E4149"/>
    <w:rsid w:val="00A31660"/>
    <w:rsid w:val="00A417B4"/>
    <w:rsid w:val="00A52884"/>
    <w:rsid w:val="00AB04EE"/>
    <w:rsid w:val="00AD6B56"/>
    <w:rsid w:val="00B06BA8"/>
    <w:rsid w:val="00B175E7"/>
    <w:rsid w:val="00B44C61"/>
    <w:rsid w:val="00B80B45"/>
    <w:rsid w:val="00BB2ECB"/>
    <w:rsid w:val="00BE67FC"/>
    <w:rsid w:val="00C22A79"/>
    <w:rsid w:val="00C30732"/>
    <w:rsid w:val="00C4336E"/>
    <w:rsid w:val="00C513A3"/>
    <w:rsid w:val="00C735A8"/>
    <w:rsid w:val="00CB4DDA"/>
    <w:rsid w:val="00CD0A27"/>
    <w:rsid w:val="00D27717"/>
    <w:rsid w:val="00D3518D"/>
    <w:rsid w:val="00D56714"/>
    <w:rsid w:val="00DA1B9F"/>
    <w:rsid w:val="00DB33F2"/>
    <w:rsid w:val="00E26520"/>
    <w:rsid w:val="00E3484E"/>
    <w:rsid w:val="00EA7577"/>
    <w:rsid w:val="00EE08C5"/>
    <w:rsid w:val="00F11B2C"/>
    <w:rsid w:val="00F6254A"/>
    <w:rsid w:val="00F6299C"/>
    <w:rsid w:val="00FA6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11B2C"/>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ED318EF02AD4F29BBE2DD8B25C803D1">
    <w:name w:val="FED318EF02AD4F29BBE2DD8B25C803D1"/>
    <w:rsid w:val="00F11B2C"/>
    <w:rPr>
      <w:lang w:val="en-US" w:eastAsia="en-US"/>
    </w:rPr>
  </w:style>
  <w:style w:type="paragraph" w:customStyle="1" w:styleId="06A691EDD3E74998BEBA86E52BBB7453">
    <w:name w:val="06A691EDD3E74998BEBA86E52BBB7453"/>
    <w:rsid w:val="00F11B2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Props1.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3.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customXml/itemProps4.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684</Words>
  <Characters>3903</Characters>
  <Application>Microsoft Office Word</Application>
  <DocSecurity>0</DocSecurity>
  <Lines>32</Lines>
  <Paragraphs>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4578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KAILEEN</dc:creator>
  <cp:keywords/>
  <dc:description/>
  <cp:lastModifiedBy>ANDREA MARCO COSTANZO</cp:lastModifiedBy>
  <cp:revision>2</cp:revision>
  <dcterms:created xsi:type="dcterms:W3CDTF">2024-02-12T17:45:00Z</dcterms:created>
  <dcterms:modified xsi:type="dcterms:W3CDTF">2024-02-12T17:45:00Z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9df43881-4d9c-4d69-a29e-9111c6adad6b</vt:lpwstr>
  </property>
  <property fmtid="{D5CDD505-2E9C-101B-9397-08002B2CF9AE}" pid="3" name="MSIP_Label_725ca717-11da-4935-b601-f527b9741f2e_Enabled">
    <vt:lpwstr>true</vt:lpwstr>
  </property>
  <property fmtid="{D5CDD505-2E9C-101B-9397-08002B2CF9AE}" pid="4" name="MSIP_Label_725ca717-11da-4935-b601-f527b9741f2e_SetDate">
    <vt:lpwstr>2024-02-07T13:32:03Z</vt:lpwstr>
  </property>
  <property fmtid="{D5CDD505-2E9C-101B-9397-08002B2CF9AE}" pid="5" name="MSIP_Label_725ca717-11da-4935-b601-f527b9741f2e_Method">
    <vt:lpwstr>Standard</vt:lpwstr>
  </property>
  <property fmtid="{D5CDD505-2E9C-101B-9397-08002B2CF9AE}" pid="6" name="MSIP_Label_725ca717-11da-4935-b601-f527b9741f2e_Name">
    <vt:lpwstr>C2 - Internal</vt:lpwstr>
  </property>
  <property fmtid="{D5CDD505-2E9C-101B-9397-08002B2CF9AE}" pid="7" name="MSIP_Label_725ca717-11da-4935-b601-f527b9741f2e_SiteId">
    <vt:lpwstr>d852d5cd-724c-4128-8812-ffa5db3f8507</vt:lpwstr>
  </property>
  <property fmtid="{D5CDD505-2E9C-101B-9397-08002B2CF9AE}" pid="8" name="MSIP_Label_725ca717-11da-4935-b601-f527b9741f2e_ActionId">
    <vt:lpwstr>c9252fee-ba0a-4134-9f02-c36c21c2fb89</vt:lpwstr>
  </property>
  <property fmtid="{D5CDD505-2E9C-101B-9397-08002B2CF9AE}" pid="9" name="MSIP_Label_725ca717-11da-4935-b601-f527b9741f2e_ContentBits">
    <vt:lpwstr>0</vt:lpwstr>
  </property>
</Properties>
</file>