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footer1.xml" ContentType="application/vnd.openxmlformats-officedocument.wordprocessingml.footer+xml"/>
  <Override PartName="/customXml/itemProps3.xml" ContentType="application/vnd.openxmlformats-officedocument.customXmlProperti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1.xml" ContentType="application/vnd.openxmlformats-officedocument.wordprocessingml.header+xml"/>
  <Override PartName="/customXml/itemProps4.xml" ContentType="application/vnd.openxmlformats-officedocument.customXmlProperties+xml"/>
  <Override PartName="/word/footnotes.xml" ContentType="application/vnd.openxmlformats-officedocument.wordprocessingml.footnotes+xml"/>
  <Override PartName="/word/theme/theme1.xml" ContentType="application/vnd.openxmlformats-officedocument.theme+xml"/>
  <Override PartName="/docProps/custom.xml" ContentType="application/vnd.openxmlformats-officedocument.custom-properties+xml"/>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8048" w14:textId="77777777" w:rsidR="008A6A05" w:rsidRPr="0082786D" w:rsidRDefault="008A6A05" w:rsidP="0002070C"/>
    <w:p w14:paraId="5EE06689" w14:textId="77777777" w:rsidR="009606E5" w:rsidRDefault="004457E8" w:rsidP="009606E5">
      <w:pPr>
        <w:pStyle w:val="SSubjectBlock"/>
      </w:pPr>
      <w:r w:rsidRPr="001E6C1E">
        <w:rPr>
          <w:color w:val="2B579A"/>
          <w:shd w:val="clear" w:color="auto" w:fill="E6E6E6"/>
          <w:lang w:val="fr-FR" w:eastAsia="fr-FR"/>
        </w:rPr>
        <mc:AlternateContent>
          <mc:Choice Requires="wps">
            <w:drawing>
              <wp:anchor distT="0" distB="0" distL="114300" distR="114300" simplePos="0" relativeHeight="251665408" behindDoc="0" locked="1" layoutInCell="1" allowOverlap="0" wp14:anchorId="52C6F116" wp14:editId="2E132EF2">
                <wp:simplePos x="0" y="0"/>
                <wp:positionH relativeFrom="column">
                  <wp:posOffset>-1122</wp:posOffset>
                </wp:positionH>
                <wp:positionV relativeFrom="page">
                  <wp:posOffset>1691640</wp:posOffset>
                </wp:positionV>
                <wp:extent cx="429768" cy="64008"/>
                <wp:effectExtent l="0" t="0" r="8890" b="0"/>
                <wp:wrapNone/>
                <wp:docPr id="14" name="Freeform: 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44C3B6" id="Freeform: Shape 12" o:spid="_x0000_s1026" style="position:absolute;margin-left:-.1pt;margin-top:133.2pt;width:33.8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" o:allowoverlap="f" path="m329,39l,39,27,,354,,329,39xe" fillcolor="#243782 [3204]" stroked="f">
                <v:path arrowok="t" o:connecttype="custom" o:connectlocs="399417,64008;0,64008;32779,0;429768,0;399417,64008" o:connectangles="0,0,0,0,0"/>
                <o:lock v:ext="edit" aspectratio="t"/>
                <w10:wrap anchory="page"/>
                <w10:anchorlock/>
              </v:shape>
            </w:pict>
          </mc:Fallback>
        </mc:AlternateContent>
      </w:r>
      <w:r w:rsidR="00E2479B" w:rsidRPr="00E2479B">
        <w:t xml:space="preserve">Stellantis </w:t>
      </w:r>
      <w:r w:rsidR="009606E5" w:rsidRPr="009606E5">
        <w:t xml:space="preserve">Pro One Expands Existing Hydrogen Fuel Cell </w:t>
      </w:r>
    </w:p>
    <w:p w14:paraId="2EA6FFA8" w14:textId="77777777" w:rsidR="009606E5" w:rsidRDefault="009606E5" w:rsidP="009606E5">
      <w:pPr>
        <w:pStyle w:val="SSubjectBlock"/>
      </w:pPr>
      <w:r w:rsidRPr="009606E5">
        <w:t xml:space="preserve">Offer with In-House Production Starting on </w:t>
      </w:r>
    </w:p>
    <w:p w14:paraId="7BB62E5F" w14:textId="61CA72E7" w:rsidR="00E2479B" w:rsidRDefault="009606E5" w:rsidP="009606E5">
      <w:pPr>
        <w:pStyle w:val="SSubjectBlock"/>
      </w:pPr>
      <w:r w:rsidRPr="009606E5">
        <w:t>Mid-size and Large Vans in Europe</w:t>
      </w:r>
      <w:r w:rsidR="00E2479B" w:rsidRPr="00E2479B">
        <w:t xml:space="preserve"> </w:t>
      </w:r>
    </w:p>
    <w:p w14:paraId="745C707E" w14:textId="5759CD22" w:rsidR="009606E5" w:rsidRPr="009606E5" w:rsidRDefault="009606E5" w:rsidP="006E22EF">
      <w:pPr>
        <w:pStyle w:val="SDatePlace"/>
        <w:numPr>
          <w:ilvl w:val="0"/>
          <w:numId w:val="16"/>
        </w:numPr>
        <w:jc w:val="both"/>
        <w:rPr>
          <w:rFonts w:asciiTheme="majorHAnsi" w:hAnsiTheme="majorHAnsi"/>
          <w:bCs/>
          <w:szCs w:val="16"/>
        </w:rPr>
      </w:pPr>
      <w:r w:rsidRPr="009606E5">
        <w:rPr>
          <w:rFonts w:asciiTheme="majorHAnsi" w:hAnsiTheme="majorHAnsi"/>
          <w:bCs/>
          <w:szCs w:val="16"/>
        </w:rPr>
        <w:t>Leading the way in zero-emission solutions, Stellantis Pro One offers the largest</w:t>
      </w:r>
      <w:r w:rsidR="00055910">
        <w:rPr>
          <w:rFonts w:asciiTheme="majorHAnsi" w:hAnsiTheme="majorHAnsi"/>
          <w:bCs/>
          <w:szCs w:val="16"/>
        </w:rPr>
        <w:t xml:space="preserve"> selection of</w:t>
      </w:r>
      <w:r>
        <w:rPr>
          <w:rFonts w:asciiTheme="majorHAnsi" w:hAnsiTheme="majorHAnsi"/>
          <w:bCs/>
          <w:szCs w:val="16"/>
        </w:rPr>
        <w:t xml:space="preserve"> e</w:t>
      </w:r>
      <w:r w:rsidRPr="009606E5">
        <w:rPr>
          <w:rFonts w:asciiTheme="majorHAnsi" w:hAnsiTheme="majorHAnsi"/>
          <w:bCs/>
          <w:szCs w:val="16"/>
        </w:rPr>
        <w:t xml:space="preserve">lectrified options in </w:t>
      </w:r>
      <w:r w:rsidR="00BF0FAE">
        <w:rPr>
          <w:rFonts w:asciiTheme="majorHAnsi" w:hAnsiTheme="majorHAnsi"/>
          <w:bCs/>
          <w:szCs w:val="16"/>
        </w:rPr>
        <w:t xml:space="preserve">the </w:t>
      </w:r>
      <w:r w:rsidRPr="009606E5">
        <w:rPr>
          <w:rFonts w:asciiTheme="majorHAnsi" w:hAnsiTheme="majorHAnsi"/>
          <w:bCs/>
          <w:szCs w:val="16"/>
        </w:rPr>
        <w:t>commercial vehicle industry, without compromising capability</w:t>
      </w:r>
      <w:r w:rsidR="00CF3FFE">
        <w:rPr>
          <w:rFonts w:asciiTheme="majorHAnsi" w:hAnsiTheme="majorHAnsi"/>
          <w:bCs/>
          <w:szCs w:val="16"/>
        </w:rPr>
        <w:t>; lineup includes</w:t>
      </w:r>
      <w:r w:rsidRPr="009606E5">
        <w:rPr>
          <w:rFonts w:asciiTheme="majorHAnsi" w:hAnsiTheme="majorHAnsi"/>
          <w:bCs/>
          <w:szCs w:val="16"/>
        </w:rPr>
        <w:t xml:space="preserve"> internal combustion</w:t>
      </w:r>
      <w:r w:rsidR="00334759">
        <w:rPr>
          <w:rFonts w:asciiTheme="majorHAnsi" w:hAnsiTheme="majorHAnsi"/>
          <w:bCs/>
          <w:szCs w:val="16"/>
        </w:rPr>
        <w:t xml:space="preserve"> engine</w:t>
      </w:r>
      <w:r w:rsidRPr="009606E5">
        <w:rPr>
          <w:rFonts w:asciiTheme="majorHAnsi" w:hAnsiTheme="majorHAnsi"/>
          <w:bCs/>
          <w:szCs w:val="16"/>
        </w:rPr>
        <w:t xml:space="preserve">, </w:t>
      </w:r>
      <w:r w:rsidR="00334759">
        <w:rPr>
          <w:rFonts w:asciiTheme="majorHAnsi" w:hAnsiTheme="majorHAnsi"/>
          <w:bCs/>
          <w:szCs w:val="16"/>
        </w:rPr>
        <w:t>battery electric</w:t>
      </w:r>
      <w:r w:rsidRPr="009606E5">
        <w:rPr>
          <w:rFonts w:asciiTheme="majorHAnsi" w:hAnsiTheme="majorHAnsi"/>
          <w:bCs/>
          <w:szCs w:val="16"/>
        </w:rPr>
        <w:t>, hydrogen fuel cell, and range extend</w:t>
      </w:r>
      <w:r w:rsidR="00334759">
        <w:rPr>
          <w:rFonts w:asciiTheme="majorHAnsi" w:hAnsiTheme="majorHAnsi"/>
          <w:bCs/>
          <w:szCs w:val="16"/>
        </w:rPr>
        <w:t>er</w:t>
      </w:r>
      <w:r w:rsidR="00CF3FFE">
        <w:rPr>
          <w:rFonts w:asciiTheme="majorHAnsi" w:hAnsiTheme="majorHAnsi"/>
          <w:bCs/>
          <w:szCs w:val="16"/>
        </w:rPr>
        <w:t xml:space="preserve"> variants</w:t>
      </w:r>
    </w:p>
    <w:p w14:paraId="19548B9C" w14:textId="2B8464CE" w:rsidR="009606E5" w:rsidRPr="005550C7" w:rsidRDefault="009606E5" w:rsidP="006E22EF">
      <w:pPr>
        <w:pStyle w:val="SDatePlace"/>
        <w:numPr>
          <w:ilvl w:val="0"/>
          <w:numId w:val="16"/>
        </w:numPr>
        <w:jc w:val="both"/>
        <w:rPr>
          <w:rFonts w:asciiTheme="majorHAnsi" w:hAnsiTheme="majorHAnsi"/>
          <w:bCs/>
          <w:szCs w:val="16"/>
        </w:rPr>
      </w:pPr>
      <w:r w:rsidRPr="009606E5">
        <w:rPr>
          <w:rFonts w:asciiTheme="majorHAnsi" w:hAnsiTheme="majorHAnsi"/>
          <w:bCs/>
          <w:szCs w:val="16"/>
        </w:rPr>
        <w:t>Company starting in-</w:t>
      </w:r>
      <w:r w:rsidRPr="005550C7">
        <w:rPr>
          <w:rFonts w:asciiTheme="majorHAnsi" w:hAnsiTheme="majorHAnsi"/>
          <w:bCs/>
          <w:szCs w:val="16"/>
        </w:rPr>
        <w:t>house, industrial scale production of hydrogen fuel cell vans: large van lineup will complement existing hydrogen solution for mid-size van lineup</w:t>
      </w:r>
    </w:p>
    <w:p w14:paraId="5B7CA0A2" w14:textId="63581526" w:rsidR="009606E5" w:rsidRPr="005550C7" w:rsidRDefault="009606E5" w:rsidP="006E22EF">
      <w:pPr>
        <w:pStyle w:val="SDatePlace"/>
        <w:numPr>
          <w:ilvl w:val="0"/>
          <w:numId w:val="16"/>
        </w:numPr>
        <w:jc w:val="both"/>
        <w:rPr>
          <w:rFonts w:asciiTheme="majorHAnsi" w:hAnsiTheme="majorHAnsi"/>
          <w:bCs/>
          <w:szCs w:val="16"/>
        </w:rPr>
      </w:pPr>
      <w:r w:rsidRPr="005550C7">
        <w:rPr>
          <w:rFonts w:asciiTheme="majorHAnsi" w:hAnsiTheme="majorHAnsi"/>
          <w:bCs/>
          <w:szCs w:val="16"/>
        </w:rPr>
        <w:t xml:space="preserve">Stellantis-brand fuel cell vans deliver range of 400 km (mid-size) and 500 km (large), with refueling times of 4-5 minutes </w:t>
      </w:r>
    </w:p>
    <w:p w14:paraId="572B5332" w14:textId="77777777" w:rsidR="009606E5" w:rsidRPr="005550C7" w:rsidRDefault="009606E5" w:rsidP="006E22EF">
      <w:pPr>
        <w:pStyle w:val="SDatePlace"/>
        <w:numPr>
          <w:ilvl w:val="0"/>
          <w:numId w:val="16"/>
        </w:numPr>
        <w:jc w:val="both"/>
        <w:rPr>
          <w:rFonts w:asciiTheme="majorHAnsi" w:hAnsiTheme="majorHAnsi"/>
          <w:bCs/>
          <w:szCs w:val="16"/>
        </w:rPr>
      </w:pPr>
      <w:r w:rsidRPr="005550C7">
        <w:rPr>
          <w:rFonts w:asciiTheme="majorHAnsi" w:hAnsiTheme="majorHAnsi"/>
          <w:bCs/>
          <w:szCs w:val="16"/>
        </w:rPr>
        <w:t>Stellantis is the undisputed commercial vehicles leader in Enlarged Europe with more than 40% market share in BEVs, No. 1 position in South America, No. 2 in Middle East and Africa and No. 3 in North America</w:t>
      </w:r>
    </w:p>
    <w:p w14:paraId="477EA614" w14:textId="7B5117B3" w:rsidR="00E2479B" w:rsidRDefault="009606E5" w:rsidP="00A07129">
      <w:pPr>
        <w:pStyle w:val="SDatePlace"/>
        <w:numPr>
          <w:ilvl w:val="0"/>
          <w:numId w:val="16"/>
        </w:numPr>
        <w:jc w:val="both"/>
        <w:rPr>
          <w:rFonts w:asciiTheme="majorHAnsi" w:hAnsiTheme="majorHAnsi"/>
          <w:bCs/>
          <w:szCs w:val="16"/>
        </w:rPr>
      </w:pPr>
      <w:r w:rsidRPr="005550C7">
        <w:rPr>
          <w:rFonts w:asciiTheme="majorHAnsi" w:hAnsiTheme="majorHAnsi"/>
          <w:bCs/>
          <w:szCs w:val="16"/>
        </w:rPr>
        <w:t>Zero-emissions vehicles are a key component of the Dare Forward 2030 strategic plan</w:t>
      </w:r>
    </w:p>
    <w:p w14:paraId="71073605" w14:textId="77777777" w:rsidR="005550C7" w:rsidRPr="005550C7" w:rsidRDefault="005550C7" w:rsidP="005550C7">
      <w:pPr>
        <w:pStyle w:val="SDatePlace"/>
        <w:ind w:left="720"/>
        <w:jc w:val="both"/>
        <w:rPr>
          <w:rFonts w:asciiTheme="majorHAnsi" w:hAnsiTheme="majorHAnsi"/>
          <w:bCs/>
          <w:szCs w:val="16"/>
        </w:rPr>
      </w:pPr>
    </w:p>
    <w:p w14:paraId="3173A453" w14:textId="7D92A257" w:rsidR="009606E5" w:rsidRDefault="00A07129" w:rsidP="009606E5">
      <w:pPr>
        <w:pStyle w:val="SDatePlace"/>
        <w:jc w:val="both"/>
      </w:pPr>
      <w:r w:rsidRPr="005550C7">
        <w:t>AMSTERDAM</w:t>
      </w:r>
      <w:r w:rsidR="004457E8" w:rsidRPr="005550C7">
        <w:t xml:space="preserve">, </w:t>
      </w:r>
      <w:r w:rsidRPr="005550C7">
        <w:t xml:space="preserve">January </w:t>
      </w:r>
      <w:r w:rsidR="00E2479B" w:rsidRPr="005550C7">
        <w:t>2</w:t>
      </w:r>
      <w:r w:rsidR="009606E5" w:rsidRPr="005550C7">
        <w:t>9</w:t>
      </w:r>
      <w:r w:rsidRPr="005550C7">
        <w:t>,</w:t>
      </w:r>
      <w:r w:rsidR="004457E8" w:rsidRPr="005550C7">
        <w:t xml:space="preserve"> 202</w:t>
      </w:r>
      <w:r w:rsidR="00135BB7" w:rsidRPr="005550C7">
        <w:t>4</w:t>
      </w:r>
      <w:r w:rsidR="004457E8" w:rsidRPr="005550C7">
        <w:t xml:space="preserve"> –</w:t>
      </w:r>
      <w:r w:rsidR="00FA346F" w:rsidRPr="005550C7">
        <w:t xml:space="preserve"> </w:t>
      </w:r>
      <w:hyperlink r:id="rId11" w:history="1">
        <w:r w:rsidR="009606E5" w:rsidRPr="005550C7">
          <w:rPr>
            <w:rStyle w:val="Hyperlink"/>
            <w:u w:val="single"/>
          </w:rPr>
          <w:t>Stellantis Pro One</w:t>
        </w:r>
      </w:hyperlink>
      <w:r w:rsidR="009606E5" w:rsidRPr="005550C7">
        <w:t xml:space="preserve"> commercial vehicle lineup expands its production capabilities of hydrogen fuel cell vehicles with in-house production starting now on both mid-size and large van offers in Hordain (France) and Gliwice (Poland), respectively, boosting the Company’s zero-emissions offerings. The extended lineup and increased in-house, industrial scale production</w:t>
      </w:r>
      <w:r w:rsidR="009606E5">
        <w:t xml:space="preserve"> of fuel cell vans helps cement Stellantis’ standing as the undisputed leader in zero-emission propulsion in commercial vehicles in Europe. </w:t>
      </w:r>
    </w:p>
    <w:p w14:paraId="3C73BF1F" w14:textId="4847A574" w:rsidR="009606E5" w:rsidRDefault="009606E5" w:rsidP="009606E5">
      <w:pPr>
        <w:pStyle w:val="SDatePlace"/>
        <w:jc w:val="both"/>
      </w:pPr>
      <w:r>
        <w:lastRenderedPageBreak/>
        <w:t xml:space="preserve">In October 2023, the Company </w:t>
      </w:r>
      <w:hyperlink r:id="rId12" w:history="1">
        <w:r w:rsidRPr="009606E5">
          <w:rPr>
            <w:rStyle w:val="Hyperlink"/>
            <w:u w:val="single"/>
          </w:rPr>
          <w:t>unveiled a full revamp of the van lineup</w:t>
        </w:r>
      </w:hyperlink>
      <w:r>
        <w:t xml:space="preserve"> as a key element of the Pro One strategic offensive for Stellantis</w:t>
      </w:r>
      <w:r w:rsidR="00F24E1F">
        <w:t>’</w:t>
      </w:r>
      <w:r>
        <w:t xml:space="preserve"> Commercial Vehicles Business. Stellantis and its brands are leveraging a full range of advanced electrified propulsion, safety, ADAS and connectivity technologies to provide a stress-free environment for drivers and a reliable business partner to commercial owners. Stellantis Pro One </w:t>
      </w:r>
      <w:r w:rsidR="00F24E1F">
        <w:t xml:space="preserve">has a </w:t>
      </w:r>
      <w:r>
        <w:t>powerful commercial vehicle manufacturing footprint to support its European leadership with the sites of Mangualde (Portugal)</w:t>
      </w:r>
      <w:r w:rsidR="00642FB1">
        <w:t>, Vigo (Spain),</w:t>
      </w:r>
      <w:r>
        <w:t xml:space="preserve"> and Ellesmere Port (UK) for K9 compact vans, Hordain (France) and Luton (UK) for K0 mid-size vans</w:t>
      </w:r>
      <w:r w:rsidR="00334759">
        <w:t>,</w:t>
      </w:r>
      <w:r>
        <w:t xml:space="preserve"> and Atessa (Italy) and Gliwice (Poland) for large</w:t>
      </w:r>
      <w:r w:rsidR="00334759">
        <w:t>-</w:t>
      </w:r>
      <w:r>
        <w:t>size vans.</w:t>
      </w:r>
    </w:p>
    <w:p w14:paraId="74E1F459" w14:textId="40AA1926" w:rsidR="009606E5" w:rsidRDefault="009606E5" w:rsidP="009606E5">
      <w:pPr>
        <w:pStyle w:val="SDatePlace"/>
        <w:jc w:val="both"/>
      </w:pPr>
      <w:r>
        <w:t>“The action to bring hydrogen fuel cell mid</w:t>
      </w:r>
      <w:r w:rsidR="00F24E1F">
        <w:t>-</w:t>
      </w:r>
      <w:r>
        <w:t xml:space="preserve">size vans and add fuel cell large vans to our production lines is a proof point of our commitment to </w:t>
      </w:r>
      <w:r w:rsidR="00F24E1F">
        <w:t xml:space="preserve">maintain </w:t>
      </w:r>
      <w:r>
        <w:t xml:space="preserve">the lead </w:t>
      </w:r>
      <w:r w:rsidR="00DD32E5">
        <w:t>i</w:t>
      </w:r>
      <w:r>
        <w:t xml:space="preserve">n cutting-edge hydrogen technology and make it available to our most demanding customers,” said Jean-Michel Billig, Stellantis Chief Technology Officer, Hydrogen Fuel Cell Vehicle Development. “The skills and dedication </w:t>
      </w:r>
      <w:r w:rsidR="00DD32E5">
        <w:t xml:space="preserve">of </w:t>
      </w:r>
      <w:r>
        <w:t>our engineering and operational teams are essential as we pursue the ambitions of Dare Forward 2030 and maintain the lead in the zero-emission commercial vehicle segment.”</w:t>
      </w:r>
    </w:p>
    <w:p w14:paraId="1B67EE06" w14:textId="5893A97C" w:rsidR="009606E5" w:rsidRDefault="009606E5" w:rsidP="009606E5">
      <w:pPr>
        <w:pStyle w:val="SDatePlace"/>
        <w:jc w:val="both"/>
      </w:pPr>
      <w:r>
        <w:t>Aimed at supporting intensive customer use, the fuel cell versions of the commercial vans build on the technology used in the zero-emission BEV variants of the vehicles, with the added advantages of short refueling times and no sacrifice of payload capability. For the mid</w:t>
      </w:r>
      <w:r w:rsidR="00DD32E5">
        <w:t>-</w:t>
      </w:r>
      <w:r>
        <w:t xml:space="preserve">size vans, a second generation of the fuel cell system delivers a segment record range of up to 400 km and refueling time of less than four minutes. </w:t>
      </w:r>
      <w:r w:rsidR="00DD32E5">
        <w:t xml:space="preserve">For </w:t>
      </w:r>
      <w:r>
        <w:t>the large vans, the addition of fuel cell technology brings range capability of up to 500 km and refueling time of just five minutes.</w:t>
      </w:r>
    </w:p>
    <w:p w14:paraId="7D232109" w14:textId="48B87663" w:rsidR="009606E5" w:rsidRDefault="009606E5" w:rsidP="009606E5">
      <w:pPr>
        <w:pStyle w:val="SDatePlace"/>
        <w:jc w:val="both"/>
      </w:pPr>
      <w:r>
        <w:t>Stellantis will have eight fuel cell hydrogen versions of mid</w:t>
      </w:r>
      <w:r w:rsidR="00DD32E5">
        <w:t>-</w:t>
      </w:r>
      <w:r>
        <w:t xml:space="preserve">size and large vans produced in-house: Citroën ë-Jumpy and ë-Jumper, Fiat Professional </w:t>
      </w:r>
      <w:r w:rsidR="00642FB1">
        <w:t>E-</w:t>
      </w:r>
      <w:r>
        <w:t xml:space="preserve">Scudo and </w:t>
      </w:r>
      <w:r w:rsidR="00642FB1">
        <w:t>E-</w:t>
      </w:r>
      <w:r>
        <w:t>Ducato, Opel</w:t>
      </w:r>
      <w:r w:rsidR="00CF6DB6">
        <w:t xml:space="preserve">/Vauxhall </w:t>
      </w:r>
      <w:r>
        <w:t xml:space="preserve">Vivaro and Movano, and Peugeot E-Expert and E-Boxer. </w:t>
      </w:r>
    </w:p>
    <w:p w14:paraId="55F1E3DE" w14:textId="28612049" w:rsidR="009606E5" w:rsidRDefault="009606E5" w:rsidP="009606E5">
      <w:pPr>
        <w:pStyle w:val="SDatePlace"/>
        <w:jc w:val="both"/>
      </w:pPr>
      <w:r>
        <w:t>Hydrogen fuel cell technology plays an important role in the Stellantis zero-emission propulsion roadmap. Launched in 2021, Stellantis is the first manufacturer in the world to market this type of vehicle. In 2023, Stellantis became an equal one-third shareholder in Symbio, a leading hydrogen technology company with operations in Europe and the United States.</w:t>
      </w:r>
    </w:p>
    <w:p w14:paraId="01C5F4D7" w14:textId="1D8A191B" w:rsidR="00A07129" w:rsidRDefault="00A07129" w:rsidP="009606E5">
      <w:pPr>
        <w:pStyle w:val="SDatePlace"/>
        <w:jc w:val="center"/>
      </w:pPr>
      <w:r>
        <w:t># # #</w:t>
      </w:r>
    </w:p>
    <w:p w14:paraId="6E01EEDE" w14:textId="50C6166A" w:rsidR="009606E5" w:rsidRPr="00C970C9" w:rsidRDefault="009606E5" w:rsidP="009606E5">
      <w:pPr>
        <w:pStyle w:val="SSubtitle"/>
        <w:rPr>
          <w:lang w:val="en-US"/>
        </w:rPr>
      </w:pPr>
      <w:r w:rsidRPr="00AE0E14">
        <w:rPr>
          <w:lang w:val="en-US"/>
        </w:rPr>
        <w:lastRenderedPageBreak/>
        <w:t>About Stellantis</w:t>
      </w:r>
      <w:r>
        <w:rPr>
          <w:lang w:val="en-US"/>
        </w:rPr>
        <w:t xml:space="preserve"> Pro One</w:t>
      </w:r>
    </w:p>
    <w:p w14:paraId="58FBF463" w14:textId="47E74E86" w:rsidR="009606E5" w:rsidRPr="009237DF" w:rsidRDefault="009606E5" w:rsidP="009606E5">
      <w:pPr>
        <w:pStyle w:val="SDatePlace"/>
        <w:jc w:val="both"/>
        <w:rPr>
          <w:i/>
          <w:iCs/>
        </w:rPr>
      </w:pPr>
      <w:r w:rsidRPr="1AAA4007">
        <w:rPr>
          <w:i/>
          <w:iCs/>
        </w:rPr>
        <w:t>Stellantis Pro One is dedicated to leading the global commercial vehicle market with the most efficient portfolio of products, 20,000 dedicated touch</w:t>
      </w:r>
      <w:bookmarkStart w:id="0" w:name="_Int_DGsfo9MJ"/>
      <w:r w:rsidRPr="1AAA4007">
        <w:rPr>
          <w:i/>
          <w:iCs/>
        </w:rPr>
        <w:t>points</w:t>
      </w:r>
      <w:bookmarkEnd w:id="0"/>
      <w:r w:rsidRPr="1AAA4007">
        <w:rPr>
          <w:i/>
          <w:iCs/>
        </w:rPr>
        <w:t xml:space="preserve"> and competitive services, bringing exceptional solutions from the Citroën, FIAT Professional, Opel, Peugeot, </w:t>
      </w:r>
      <w:bookmarkStart w:id="1" w:name="_Int_G0QiS7TX"/>
      <w:r w:rsidRPr="1AAA4007">
        <w:rPr>
          <w:i/>
          <w:iCs/>
        </w:rPr>
        <w:t>Ram</w:t>
      </w:r>
      <w:bookmarkEnd w:id="1"/>
      <w:r w:rsidRPr="1AAA4007">
        <w:rPr>
          <w:i/>
          <w:iCs/>
        </w:rPr>
        <w:t xml:space="preserve"> and Vauxhall brands to professional customers. One of seven accretive businesses in the Dare Forward 2030 strategic plan, Stellantis Pro One targets a doubling of revenues, a 40% electric vehicle mix with battery, hydrogen fuel-cell and range-extending propulsion technologies, over-the-air update capabilities for each new vehicle from 2026, a suite of connected services dedicated to improving business customer efficiency, and innovative autonomous solutions. As such, Stellantis Pro One will strongly contribute to achievement of the Dare Forward 2030 objectives to reach a 100% passenger car BEV sales mix in Europe and 50% passenger car and light-duty truck BEV sales mix in the United States by 2030. Stellantis Pro One is fully part of the </w:t>
      </w:r>
      <w:bookmarkStart w:id="2" w:name="_Int_t0Nsqafy"/>
      <w:r w:rsidRPr="1AAA4007">
        <w:rPr>
          <w:i/>
          <w:iCs/>
        </w:rPr>
        <w:t>company</w:t>
      </w:r>
      <w:bookmarkEnd w:id="2"/>
      <w:r w:rsidRPr="1AAA4007">
        <w:rPr>
          <w:i/>
          <w:iCs/>
        </w:rPr>
        <w:t xml:space="preserve"> ambition to become a carbon net zero corporation by 2038, all scopes included, with single-digit percentage compensation of remaining emissions.</w:t>
      </w:r>
    </w:p>
    <w:p w14:paraId="7FEB60E0" w14:textId="77777777" w:rsidR="00D5724A" w:rsidRPr="00C970C9" w:rsidRDefault="00D5724A" w:rsidP="00D5724A">
      <w:pPr>
        <w:pStyle w:val="SSubtitle"/>
        <w:rPr>
          <w:lang w:val="en-US"/>
        </w:rPr>
      </w:pPr>
      <w:r w:rsidRPr="00AE0E14">
        <w:rPr>
          <w:lang w:val="en-US"/>
        </w:rPr>
        <w:t>About Stellantis</w:t>
      </w:r>
    </w:p>
    <w:p w14:paraId="5D772330" w14:textId="7F072FB9" w:rsidR="00C970C9" w:rsidRPr="00A14F62" w:rsidRDefault="00FA346F" w:rsidP="00C970C9">
      <w:pPr>
        <w:pStyle w:val="STextitalic"/>
      </w:pPr>
      <w:r w:rsidRPr="00A07129">
        <w:rPr>
          <w:lang w:val="en-US"/>
        </w:rPr>
        <w:t>Stellantis N.V. (NYSE: STLA</w:t>
      </w:r>
      <w:r w:rsidR="008A6A05">
        <w:rPr>
          <w:lang w:val="en-US"/>
        </w:rPr>
        <w:t xml:space="preserve"> </w:t>
      </w:r>
      <w:r w:rsidRPr="00A07129">
        <w:rPr>
          <w:lang w:val="en-US"/>
        </w:rPr>
        <w:t>/ Euronext Milan: STLAM</w:t>
      </w:r>
      <w:r w:rsidR="008A6A05">
        <w:rPr>
          <w:lang w:val="en-US"/>
        </w:rPr>
        <w:t xml:space="preserve"> </w:t>
      </w:r>
      <w:r w:rsidRPr="00A07129">
        <w:rPr>
          <w:lang w:val="en-US"/>
        </w:rPr>
        <w:t>/ Euronext Paris: STLAP) is one of the world’s leading automakers aiming to provide clean, safe and affordable freedom of mobility to all. It’s best known for its unique portfolio of iconic and innovative brands including Abarth, Alfa Romeo, Chrysler, Citroën, Dodge, DS Automobiles, Fiat, Jeep</w:t>
      </w:r>
      <w:r w:rsidRPr="00332D02">
        <w:rPr>
          <w:vertAlign w:val="subscript"/>
          <w:lang w:val="en-US"/>
        </w:rPr>
        <w:t>®</w:t>
      </w:r>
      <w:r w:rsidRPr="00A07129">
        <w:rPr>
          <w:lang w:val="en-US"/>
        </w:rPr>
        <w:t xml:space="preserve">, Lancia, Maserati, Opel, Peugeot, Ram, Vauxhall, Free2move and Leasys. Stellantis is executing its Dare Forward 2030, a bold strategic plan that paves the way to achieve the ambitious target of becoming a carbon net zero mobility tech company by 2038, while creating added value for all stakeholders. </w:t>
      </w:r>
      <w:r w:rsidRPr="00FA346F">
        <w:t xml:space="preserve">For more information, visit </w:t>
      </w:r>
      <w:hyperlink r:id="rId13" w:history="1">
        <w:r w:rsidR="00C970C9" w:rsidRPr="00420965">
          <w:rPr>
            <w:rStyle w:val="Hyperlink"/>
            <w:u w:val="single"/>
          </w:rPr>
          <w:t>www.stellantis.com</w:t>
        </w:r>
      </w:hyperlink>
    </w:p>
    <w:tbl>
      <w:tblPr>
        <w:tblStyle w:val="TableGrid"/>
        <w:tblW w:w="52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0"/>
        <w:gridCol w:w="1835"/>
        <w:gridCol w:w="570"/>
        <w:gridCol w:w="1624"/>
        <w:gridCol w:w="556"/>
        <w:gridCol w:w="1591"/>
        <w:gridCol w:w="568"/>
        <w:gridCol w:w="1041"/>
        <w:gridCol w:w="22"/>
      </w:tblGrid>
      <w:tr w:rsidR="00C970C9" w:rsidRPr="006279C9" w14:paraId="07A0413E" w14:textId="77777777" w:rsidTr="002512D5">
        <w:trPr>
          <w:trHeight w:val="729"/>
        </w:trPr>
        <w:tc>
          <w:tcPr>
            <w:tcW w:w="579" w:type="dxa"/>
            <w:vAlign w:val="center"/>
          </w:tcPr>
          <w:p w14:paraId="4E038D28" w14:textId="77777777" w:rsidR="00C970C9" w:rsidRPr="006279C9" w:rsidRDefault="00C970C9" w:rsidP="002512D5">
            <w:pPr>
              <w:spacing w:after="0"/>
              <w:jc w:val="left"/>
              <w:rPr>
                <w:color w:val="243782" w:themeColor="text2"/>
                <w:sz w:val="22"/>
                <w:szCs w:val="22"/>
              </w:rPr>
            </w:pPr>
            <w:r>
              <w:rPr>
                <w:noProof/>
                <w:color w:val="243782" w:themeColor="text2"/>
                <w:sz w:val="22"/>
                <w:szCs w:val="22"/>
              </w:rPr>
              <w:drawing>
                <wp:anchor distT="0" distB="0" distL="114300" distR="114300" simplePos="0" relativeHeight="251662336" behindDoc="0" locked="0" layoutInCell="1" allowOverlap="1" wp14:anchorId="2BDE93DF" wp14:editId="14DB8B2F">
                  <wp:simplePos x="0" y="0"/>
                  <wp:positionH relativeFrom="column">
                    <wp:posOffset>0</wp:posOffset>
                  </wp:positionH>
                  <wp:positionV relativeFrom="paragraph">
                    <wp:posOffset>-178435</wp:posOffset>
                  </wp:positionV>
                  <wp:extent cx="291465" cy="291465"/>
                  <wp:effectExtent l="0" t="0" r="0" b="0"/>
                  <wp:wrapNone/>
                  <wp:docPr id="4" name="Image 4" descr="Une image contenant cercle, symbol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ercle, symbole, Graphique, Police&#10;&#10;Description générée automatiquement"/>
                          <pic:cNvPicPr/>
                        </pic:nvPicPr>
                        <pic:blipFill>
                          <a:blip r:embed="rId14"/>
                          <a:stretch>
                            <a:fillRect/>
                          </a:stretch>
                        </pic:blipFill>
                        <pic:spPr>
                          <a:xfrm>
                            <a:off x="0" y="0"/>
                            <a:ext cx="291465" cy="291465"/>
                          </a:xfrm>
                          <a:prstGeom prst="rect">
                            <a:avLst/>
                          </a:prstGeom>
                        </pic:spPr>
                      </pic:pic>
                    </a:graphicData>
                  </a:graphic>
                  <wp14:sizeRelH relativeFrom="page">
                    <wp14:pctWidth>0</wp14:pctWidth>
                  </wp14:sizeRelH>
                  <wp14:sizeRelV relativeFrom="page">
                    <wp14:pctHeight>0</wp14:pctHeight>
                  </wp14:sizeRelV>
                </wp:anchor>
              </w:drawing>
            </w:r>
          </w:p>
        </w:tc>
        <w:tc>
          <w:tcPr>
            <w:tcW w:w="1835" w:type="dxa"/>
          </w:tcPr>
          <w:p w14:paraId="794B1962" w14:textId="77777777" w:rsidR="00C970C9" w:rsidRPr="006279C9" w:rsidRDefault="00C970C9" w:rsidP="002512D5">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5119CD58" w14:textId="77777777" w:rsidR="00C970C9" w:rsidRPr="006279C9" w:rsidRDefault="00C970C9" w:rsidP="002512D5">
            <w:pPr>
              <w:spacing w:after="0"/>
              <w:jc w:val="left"/>
              <w:rPr>
                <w:color w:val="243782" w:themeColor="text2"/>
                <w:sz w:val="22"/>
                <w:szCs w:val="22"/>
              </w:rPr>
            </w:pPr>
            <w:r>
              <w:rPr>
                <w:noProof/>
              </w:rPr>
              <w:drawing>
                <wp:anchor distT="0" distB="0" distL="114300" distR="114300" simplePos="0" relativeHeight="251663360" behindDoc="0" locked="0" layoutInCell="1" allowOverlap="1" wp14:anchorId="45775441" wp14:editId="0DE814B6">
                  <wp:simplePos x="0" y="0"/>
                  <wp:positionH relativeFrom="column">
                    <wp:posOffset>17145</wp:posOffset>
                  </wp:positionH>
                  <wp:positionV relativeFrom="paragraph">
                    <wp:posOffset>-172720</wp:posOffset>
                  </wp:positionV>
                  <wp:extent cx="291465" cy="291465"/>
                  <wp:effectExtent l="0" t="0" r="0" b="0"/>
                  <wp:wrapNone/>
                  <wp:docPr id="19" name="Image 19" descr="Une image contenant symbole, logo, Polic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symbole, logo, Police, cercle&#10;&#10;Description générée automatiquement"/>
                          <pic:cNvPicPr/>
                        </pic:nvPicPr>
                        <pic:blipFill>
                          <a:blip r:embed="rId15"/>
                          <a:stretch>
                            <a:fillRect/>
                          </a:stretch>
                        </pic:blipFill>
                        <pic:spPr>
                          <a:xfrm>
                            <a:off x="0" y="0"/>
                            <a:ext cx="291465" cy="291465"/>
                          </a:xfrm>
                          <a:prstGeom prst="rect">
                            <a:avLst/>
                          </a:prstGeom>
                        </pic:spPr>
                      </pic:pic>
                    </a:graphicData>
                  </a:graphic>
                  <wp14:sizeRelH relativeFrom="page">
                    <wp14:pctWidth>0</wp14:pctWidth>
                  </wp14:sizeRelH>
                  <wp14:sizeRelV relativeFrom="page">
                    <wp14:pctHeight>0</wp14:pctHeight>
                  </wp14:sizeRelV>
                </wp:anchor>
              </w:drawing>
            </w:r>
          </w:p>
        </w:tc>
        <w:tc>
          <w:tcPr>
            <w:tcW w:w="1624" w:type="dxa"/>
          </w:tcPr>
          <w:p w14:paraId="65E795D6" w14:textId="77777777" w:rsidR="00C970C9" w:rsidRPr="006279C9" w:rsidRDefault="00C970C9" w:rsidP="002512D5">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006C3007" w14:textId="77777777" w:rsidR="00C970C9" w:rsidRPr="006279C9" w:rsidRDefault="00C970C9" w:rsidP="002512D5">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0288" behindDoc="1" locked="0" layoutInCell="1" allowOverlap="1" wp14:anchorId="1B6F4E74" wp14:editId="182184CC">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17B24A1" w14:textId="77777777" w:rsidR="00C970C9" w:rsidRPr="006279C9" w:rsidRDefault="00C970C9" w:rsidP="002512D5">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7C391525" w14:textId="77777777" w:rsidR="00C970C9" w:rsidRPr="006279C9" w:rsidRDefault="00C970C9" w:rsidP="002512D5">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1312" behindDoc="1" locked="0" layoutInCell="1" allowOverlap="1" wp14:anchorId="58F0329E" wp14:editId="11D2AD3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34ED1DE2" w14:textId="77777777" w:rsidR="00C970C9" w:rsidRPr="006279C9" w:rsidRDefault="00C970C9" w:rsidP="002512D5">
            <w:pPr>
              <w:spacing w:before="120" w:after="0"/>
              <w:jc w:val="left"/>
              <w:rPr>
                <w:color w:val="243782" w:themeColor="text2"/>
                <w:sz w:val="22"/>
                <w:szCs w:val="22"/>
              </w:rPr>
            </w:pPr>
            <w:r w:rsidRPr="006279C9">
              <w:rPr>
                <w:color w:val="243782" w:themeColor="text2"/>
                <w:sz w:val="22"/>
                <w:szCs w:val="22"/>
              </w:rPr>
              <w:t>Stellantis</w:t>
            </w:r>
          </w:p>
        </w:tc>
      </w:tr>
      <w:tr w:rsidR="00C970C9" w:rsidRPr="00F24E1F" w14:paraId="54C53066" w14:textId="77777777" w:rsidTr="002512D5">
        <w:tblPrEx>
          <w:tblCellMar>
            <w:right w:w="57" w:type="dxa"/>
          </w:tblCellMar>
        </w:tblPrEx>
        <w:trPr>
          <w:gridAfter w:val="1"/>
          <w:wAfter w:w="22" w:type="dxa"/>
          <w:trHeight w:val="2043"/>
        </w:trPr>
        <w:tc>
          <w:tcPr>
            <w:tcW w:w="8364" w:type="dxa"/>
            <w:gridSpan w:val="8"/>
          </w:tcPr>
          <w:p w14:paraId="29F3AEB5" w14:textId="77777777" w:rsidR="00C970C9" w:rsidRDefault="00C970C9" w:rsidP="002512D5">
            <w:r w:rsidRPr="0086416D">
              <w:rPr>
                <w:noProof/>
                <w:lang w:val="fr-FR" w:eastAsia="fr-FR"/>
              </w:rPr>
              <w:lastRenderedPageBreak/>
              <mc:AlternateContent>
                <mc:Choice Requires="wps">
                  <w:drawing>
                    <wp:inline distT="0" distB="0" distL="0" distR="0" wp14:anchorId="5A4B09D0" wp14:editId="0BC468AD">
                      <wp:extent cx="432000" cy="61913"/>
                      <wp:effectExtent l="0" t="0" r="6350" b="0"/>
                      <wp:docPr id="13" name="Freeform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E45B8D9"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04821EAA" w14:textId="77777777" w:rsidR="00C970C9" w:rsidRPr="0085397B" w:rsidRDefault="00C970C9" w:rsidP="002512D5">
            <w:pPr>
              <w:pStyle w:val="SContact-Title"/>
            </w:pPr>
            <w:r w:rsidRPr="0085397B">
              <w:t>For more information</w:t>
            </w:r>
            <w:r>
              <w:t>,</w:t>
            </w:r>
            <w:r w:rsidRPr="0085397B">
              <w:t xml:space="preserve"> contact:</w:t>
            </w:r>
          </w:p>
          <w:p w14:paraId="0EDF091F" w14:textId="77777777" w:rsidR="00C970C9" w:rsidRPr="00A07129" w:rsidRDefault="00422FB8" w:rsidP="002512D5">
            <w:pPr>
              <w:pStyle w:val="SContact-Sendersinfo"/>
              <w:rPr>
                <w:sz w:val="22"/>
                <w:szCs w:val="22"/>
              </w:rPr>
            </w:pPr>
            <w:sdt>
              <w:sdtPr>
                <w:rPr>
                  <w:sz w:val="22"/>
                  <w:szCs w:val="22"/>
                </w:rPr>
                <w:id w:val="874809613"/>
                <w:placeholder>
                  <w:docPart w:val="0C5FF97811B74D71AD9FA6AED61262A4"/>
                </w:placeholder>
              </w:sdtPr>
              <w:sdtEndPr/>
              <w:sdtContent>
                <w:r w:rsidR="00C970C9" w:rsidRPr="00A07129">
                  <w:rPr>
                    <w:sz w:val="22"/>
                    <w:szCs w:val="22"/>
                  </w:rPr>
                  <w:t>Fernão SILVEIRA</w:t>
                </w:r>
              </w:sdtContent>
            </w:sdt>
            <w:r w:rsidR="00C970C9" w:rsidRPr="00A07129">
              <w:rPr>
                <w:sz w:val="22"/>
                <w:szCs w:val="22"/>
              </w:rPr>
              <w:t xml:space="preserve"> </w:t>
            </w:r>
            <w:sdt>
              <w:sdtPr>
                <w:rPr>
                  <w:sz w:val="22"/>
                  <w:szCs w:val="22"/>
                </w:rPr>
                <w:id w:val="204140883"/>
                <w:placeholder>
                  <w:docPart w:val="D1C9179D225A416EAB673E35BC759C69"/>
                </w:placeholder>
              </w:sdtPr>
              <w:sdtEndPr/>
              <w:sdtContent>
                <w:r w:rsidR="00C970C9" w:rsidRPr="00A07129">
                  <w:rPr>
                    <w:rFonts w:asciiTheme="minorHAnsi" w:hAnsiTheme="minorHAnsi"/>
                    <w:sz w:val="22"/>
                    <w:szCs w:val="22"/>
                  </w:rPr>
                  <w:t>+31 6 43 25 43 41 – fernao.silveira@stellantis.com</w:t>
                </w:r>
              </w:sdtContent>
            </w:sdt>
          </w:p>
          <w:p w14:paraId="3BE2EB73" w14:textId="0442BA9E" w:rsidR="009606E5" w:rsidRPr="009606E5" w:rsidRDefault="00422FB8" w:rsidP="009606E5">
            <w:pPr>
              <w:pStyle w:val="SFooter-Emailwebsite"/>
              <w:jc w:val="left"/>
              <w:rPr>
                <w:sz w:val="22"/>
                <w:szCs w:val="22"/>
                <w:lang w:val="it-IT"/>
              </w:rPr>
            </w:pPr>
            <w:sdt>
              <w:sdtPr>
                <w:rPr>
                  <w:sz w:val="22"/>
                  <w:szCs w:val="22"/>
                </w:rPr>
                <w:id w:val="-589388443"/>
                <w:placeholder>
                  <w:docPart w:val="57D5631714BA4E2BA882EA7C8BACF245"/>
                </w:placeholder>
              </w:sdtPr>
              <w:sdtEndPr/>
              <w:sdtContent>
                <w:r w:rsidR="009606E5" w:rsidRPr="009606E5">
                  <w:rPr>
                    <w:rFonts w:asciiTheme="majorHAnsi" w:hAnsiTheme="majorHAnsi"/>
                    <w:sz w:val="22"/>
                    <w:szCs w:val="22"/>
                    <w:lang w:val="it-IT"/>
                  </w:rPr>
                  <w:t>Alessandro</w:t>
                </w:r>
                <w:r w:rsidR="009606E5">
                  <w:rPr>
                    <w:rFonts w:asciiTheme="majorHAnsi" w:hAnsiTheme="majorHAnsi"/>
                    <w:sz w:val="22"/>
                    <w:szCs w:val="22"/>
                    <w:lang w:val="it-IT"/>
                  </w:rPr>
                  <w:t xml:space="preserve"> </w:t>
                </w:r>
                <w:r w:rsidR="009606E5" w:rsidRPr="009606E5">
                  <w:rPr>
                    <w:rFonts w:asciiTheme="majorHAnsi" w:hAnsiTheme="majorHAnsi"/>
                    <w:sz w:val="22"/>
                    <w:szCs w:val="22"/>
                    <w:lang w:val="it-IT"/>
                  </w:rPr>
                  <w:t>NARDIZZI</w:t>
                </w:r>
              </w:sdtContent>
            </w:sdt>
            <w:r w:rsidR="009606E5" w:rsidRPr="009606E5">
              <w:rPr>
                <w:sz w:val="22"/>
                <w:szCs w:val="22"/>
                <w:lang w:val="it-IT"/>
              </w:rPr>
              <w:t xml:space="preserve">  </w:t>
            </w:r>
            <w:sdt>
              <w:sdtPr>
                <w:rPr>
                  <w:sz w:val="22"/>
                  <w:szCs w:val="22"/>
                </w:rPr>
                <w:id w:val="2071691766"/>
                <w:placeholder>
                  <w:docPart w:val="4320429ED21C4D139FD1D48E8E93174B"/>
                </w:placeholder>
              </w:sdtPr>
              <w:sdtEndPr/>
              <w:sdtContent>
                <w:r w:rsidR="009606E5" w:rsidRPr="009606E5">
                  <w:rPr>
                    <w:sz w:val="22"/>
                    <w:szCs w:val="22"/>
                    <w:lang w:val="it-IT"/>
                  </w:rPr>
                  <w:t>+39 338 62 39 046 –alessandro.nardizzi@stellantis.com</w:t>
                </w:r>
              </w:sdtContent>
            </w:sdt>
            <w:r w:rsidR="009606E5" w:rsidRPr="009606E5">
              <w:rPr>
                <w:sz w:val="22"/>
                <w:szCs w:val="22"/>
                <w:lang w:val="it-IT"/>
              </w:rPr>
              <w:t xml:space="preserve"> </w:t>
            </w:r>
          </w:p>
          <w:p w14:paraId="24E95E0B" w14:textId="77777777" w:rsidR="009606E5" w:rsidRPr="00F24E1F" w:rsidRDefault="009606E5" w:rsidP="009606E5">
            <w:pPr>
              <w:pStyle w:val="SFooter-Emailwebsite"/>
              <w:jc w:val="left"/>
              <w:rPr>
                <w:lang w:val="it-IT"/>
              </w:rPr>
            </w:pPr>
          </w:p>
          <w:p w14:paraId="12D01BBF" w14:textId="0D237919" w:rsidR="00C970C9" w:rsidRPr="00F24E1F" w:rsidRDefault="00C970C9" w:rsidP="002512D5">
            <w:pPr>
              <w:pStyle w:val="SFooter-Emailwebsite"/>
              <w:rPr>
                <w:lang w:val="it-IT"/>
              </w:rPr>
            </w:pPr>
            <w:r w:rsidRPr="00F24E1F">
              <w:rPr>
                <w:lang w:val="it-IT"/>
              </w:rPr>
              <w:t>communications@stellantis.com</w:t>
            </w:r>
            <w:r w:rsidRPr="00F24E1F">
              <w:rPr>
                <w:lang w:val="it-IT"/>
              </w:rPr>
              <w:br/>
              <w:t>www.stellantis.com</w:t>
            </w:r>
          </w:p>
        </w:tc>
      </w:tr>
    </w:tbl>
    <w:p w14:paraId="0CF36E33" w14:textId="79D3A9C4" w:rsidR="008B0D4F" w:rsidRPr="00F24E1F" w:rsidRDefault="008B0D4F">
      <w:pPr>
        <w:spacing w:after="0"/>
        <w:jc w:val="left"/>
        <w:rPr>
          <w:lang w:val="it-IT"/>
        </w:rPr>
      </w:pPr>
    </w:p>
    <w:sectPr w:rsidR="008B0D4F" w:rsidRPr="00F24E1F" w:rsidSect="007E298A">
      <w:footerReference w:type="default" r:id="rId18"/>
      <w:headerReference w:type="first" r:id="rId19"/>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876F" w14:textId="77777777" w:rsidR="0071553B" w:rsidRDefault="0071553B" w:rsidP="0002070C">
      <w:r>
        <w:separator/>
      </w:r>
    </w:p>
  </w:endnote>
  <w:endnote w:type="continuationSeparator" w:id="0">
    <w:p w14:paraId="399F2A35" w14:textId="77777777" w:rsidR="0071553B" w:rsidRDefault="0071553B"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A095929-EBEC-4202-86B8-353B0E9FAC4A}"/>
    <w:embedBold r:id="rId2" w:fontKey="{7F3F3F52-9155-4D3A-9608-7303D882424B}"/>
    <w:embedItalic r:id="rId3" w:fontKey="{09A3E742-8D5D-417A-9FA7-45C775837D4B}"/>
  </w:font>
  <w:font w:name="Encode Sans ExpandedSemiBold">
    <w:panose1 w:val="00000000000000000000"/>
    <w:charset w:val="00"/>
    <w:family w:val="auto"/>
    <w:pitch w:val="variable"/>
    <w:sig w:usb0="A00000FF" w:usb1="4000207B" w:usb2="00000000" w:usb3="00000000" w:csb0="00000193" w:csb1="00000000"/>
    <w:embedRegular r:id="rId4" w:fontKey="{5531F37D-211E-4D06-A766-E68DC59A2BF2}"/>
    <w:embedItalic r:id="rId5" w:fontKey="{B394544B-517E-488F-8789-CA777DE762F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276C" w14:textId="77777777"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9D4119">
      <w:rPr>
        <w:rStyle w:val="PageNumber"/>
        <w:noProof/>
        <w:szCs w:val="16"/>
      </w:rPr>
      <w:t>5</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5B9A" w14:textId="77777777" w:rsidR="0071553B" w:rsidRDefault="0071553B" w:rsidP="0002070C">
      <w:r>
        <w:separator/>
      </w:r>
    </w:p>
  </w:footnote>
  <w:footnote w:type="continuationSeparator" w:id="0">
    <w:p w14:paraId="722D9CEE" w14:textId="77777777" w:rsidR="0071553B" w:rsidRDefault="0071553B"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B7E8" w14:textId="77777777" w:rsidR="005F2120" w:rsidRDefault="00A33E8D" w:rsidP="0002070C">
    <w:r w:rsidRPr="00A33E8D">
      <w:rPr>
        <w:noProof/>
        <w:lang w:val="fr-FR" w:eastAsia="fr-FR"/>
      </w:rPr>
      <mc:AlternateContent>
        <mc:Choice Requires="wpg">
          <w:drawing>
            <wp:anchor distT="0" distB="0" distL="114300" distR="114300" simplePos="0" relativeHeight="251660288" behindDoc="1" locked="1" layoutInCell="1" allowOverlap="1" wp14:anchorId="45FE74FD" wp14:editId="4C88F19A">
              <wp:simplePos x="0" y="0"/>
              <wp:positionH relativeFrom="page">
                <wp:posOffset>448310</wp:posOffset>
              </wp:positionH>
              <wp:positionV relativeFrom="page">
                <wp:posOffset>-249555</wp:posOffset>
              </wp:positionV>
              <wp:extent cx="269875" cy="264287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42870"/>
                        <a:chOff x="0" y="-354169"/>
                        <a:chExt cx="315912" cy="310054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354169"/>
                          <a:ext cx="315912" cy="299418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2E9502" w14:textId="77777777"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5FE74FD" id="Groupe 29" o:spid="_x0000_s1026" style="position:absolute;left:0;text-align:left;margin-left:35.3pt;margin-top:-19.65pt;width:21.25pt;height:208.1pt;z-index:-251656192;mso-position-horizontal-relative:page;mso-position-vertical-relative:page;mso-width-relative:margin;mso-height-relative:margin" coordorigin=",-3541" coordsize="3159,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3541;width:3159;height:29941;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968481;0,2968481;0,2968481;23401,2994182;46802,2968481;46802,2968481;50702,2968481;70203,2947063;89703,2968481;89703,2968481;89703,2968481;113104,2994182;136505,2968481;136505,2968481;136505,2968481;159906,2947063;179407,2968481;179407,2968481;179407,2968481;179407,2968481;179407,2968481;202808,2994182;226209,2968481;226209,2968481;226209,2968481;245709,2947063;269110,2968481;269110,2968481;269110,2968481;292511,2994182;315912,2968481;315912,2968481;315912,2968481;315912,0" o:connectangles="0,0,0,0,0,0,0,0,0,0,0,0,0,0,0,0,0,0,0,0,0,0,0,0,0,0,0,0,0,0,0,0,0,0,0,0" textboxrect="0,0,81,699"/>
                <v:textbox style="layout-flow:vertical;mso-layout-flow-alt:bottom-to-top" inset=".7mm,0,1mm,5mm">
                  <w:txbxContent>
                    <w:p w14:paraId="132E9502" w14:textId="77777777"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fr-FR" w:eastAsia="fr-FR"/>
      </w:rPr>
      <w:drawing>
        <wp:inline distT="0" distB="0" distL="0" distR="0" wp14:anchorId="6301F686" wp14:editId="5D5B5090">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3112D"/>
    <w:multiLevelType w:val="hybridMultilevel"/>
    <w:tmpl w:val="28DA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37D1A"/>
    <w:multiLevelType w:val="hybridMultilevel"/>
    <w:tmpl w:val="79B8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41533"/>
    <w:multiLevelType w:val="hybridMultilevel"/>
    <w:tmpl w:val="1A64F51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50120ABF"/>
    <w:multiLevelType w:val="hybridMultilevel"/>
    <w:tmpl w:val="F1061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085BDD"/>
    <w:multiLevelType w:val="hybridMultilevel"/>
    <w:tmpl w:val="E7C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201914">
    <w:abstractNumId w:val="8"/>
  </w:num>
  <w:num w:numId="2" w16cid:durableId="538321280">
    <w:abstractNumId w:val="3"/>
  </w:num>
  <w:num w:numId="3" w16cid:durableId="966277067">
    <w:abstractNumId w:val="2"/>
  </w:num>
  <w:num w:numId="4" w16cid:durableId="1990014268">
    <w:abstractNumId w:val="1"/>
  </w:num>
  <w:num w:numId="5" w16cid:durableId="503131384">
    <w:abstractNumId w:val="0"/>
  </w:num>
  <w:num w:numId="6" w16cid:durableId="1971279517">
    <w:abstractNumId w:val="9"/>
  </w:num>
  <w:num w:numId="7" w16cid:durableId="2007855672">
    <w:abstractNumId w:val="7"/>
  </w:num>
  <w:num w:numId="8" w16cid:durableId="1504317340">
    <w:abstractNumId w:val="6"/>
  </w:num>
  <w:num w:numId="9" w16cid:durableId="198275418">
    <w:abstractNumId w:val="5"/>
  </w:num>
  <w:num w:numId="10" w16cid:durableId="1721588003">
    <w:abstractNumId w:val="4"/>
  </w:num>
  <w:num w:numId="11" w16cid:durableId="1919055364">
    <w:abstractNumId w:val="14"/>
  </w:num>
  <w:num w:numId="12" w16cid:durableId="594242178">
    <w:abstractNumId w:val="12"/>
  </w:num>
  <w:num w:numId="13" w16cid:durableId="828443109">
    <w:abstractNumId w:val="13"/>
  </w:num>
  <w:num w:numId="14" w16cid:durableId="1122069580">
    <w:abstractNumId w:val="10"/>
  </w:num>
  <w:num w:numId="15" w16cid:durableId="2041078644">
    <w:abstractNumId w:val="11"/>
  </w:num>
  <w:num w:numId="16" w16cid:durableId="13245036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trackRevisions/>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A9"/>
    <w:rsid w:val="0000080B"/>
    <w:rsid w:val="00000BC0"/>
    <w:rsid w:val="000015E9"/>
    <w:rsid w:val="0002070C"/>
    <w:rsid w:val="0002217B"/>
    <w:rsid w:val="00024492"/>
    <w:rsid w:val="00025506"/>
    <w:rsid w:val="00040FEE"/>
    <w:rsid w:val="00042717"/>
    <w:rsid w:val="00044615"/>
    <w:rsid w:val="00055910"/>
    <w:rsid w:val="000624CF"/>
    <w:rsid w:val="00083550"/>
    <w:rsid w:val="00087566"/>
    <w:rsid w:val="00087FF0"/>
    <w:rsid w:val="000A63CF"/>
    <w:rsid w:val="000B2548"/>
    <w:rsid w:val="000C18FF"/>
    <w:rsid w:val="000E1DB6"/>
    <w:rsid w:val="000F43DC"/>
    <w:rsid w:val="00113DCA"/>
    <w:rsid w:val="00131AF6"/>
    <w:rsid w:val="00135081"/>
    <w:rsid w:val="00135BB7"/>
    <w:rsid w:val="00135E1C"/>
    <w:rsid w:val="00141DDE"/>
    <w:rsid w:val="001469CA"/>
    <w:rsid w:val="001610FE"/>
    <w:rsid w:val="0017443E"/>
    <w:rsid w:val="00175DA5"/>
    <w:rsid w:val="0018280F"/>
    <w:rsid w:val="00190445"/>
    <w:rsid w:val="001B1FE3"/>
    <w:rsid w:val="001B4263"/>
    <w:rsid w:val="001B591C"/>
    <w:rsid w:val="001E3A5D"/>
    <w:rsid w:val="001E7847"/>
    <w:rsid w:val="001F1129"/>
    <w:rsid w:val="00202A14"/>
    <w:rsid w:val="00211990"/>
    <w:rsid w:val="00220B6B"/>
    <w:rsid w:val="00230D07"/>
    <w:rsid w:val="00256BCE"/>
    <w:rsid w:val="00265EE9"/>
    <w:rsid w:val="002772E9"/>
    <w:rsid w:val="002836DD"/>
    <w:rsid w:val="00287868"/>
    <w:rsid w:val="00292512"/>
    <w:rsid w:val="00293E0C"/>
    <w:rsid w:val="00297094"/>
    <w:rsid w:val="002A2F6B"/>
    <w:rsid w:val="002C1171"/>
    <w:rsid w:val="002C508D"/>
    <w:rsid w:val="002F18EC"/>
    <w:rsid w:val="0030083E"/>
    <w:rsid w:val="003202A1"/>
    <w:rsid w:val="003230BA"/>
    <w:rsid w:val="00332D02"/>
    <w:rsid w:val="00334759"/>
    <w:rsid w:val="0036017D"/>
    <w:rsid w:val="003849A4"/>
    <w:rsid w:val="003864AD"/>
    <w:rsid w:val="003A6735"/>
    <w:rsid w:val="003E0B76"/>
    <w:rsid w:val="003E68CC"/>
    <w:rsid w:val="00400B91"/>
    <w:rsid w:val="004022B4"/>
    <w:rsid w:val="00411411"/>
    <w:rsid w:val="0041411F"/>
    <w:rsid w:val="00420965"/>
    <w:rsid w:val="00422FB8"/>
    <w:rsid w:val="00425677"/>
    <w:rsid w:val="00433EDD"/>
    <w:rsid w:val="004345F9"/>
    <w:rsid w:val="0044219E"/>
    <w:rsid w:val="004457E8"/>
    <w:rsid w:val="0045216F"/>
    <w:rsid w:val="00494983"/>
    <w:rsid w:val="004A2B09"/>
    <w:rsid w:val="004B5BE7"/>
    <w:rsid w:val="004C5859"/>
    <w:rsid w:val="004D61EA"/>
    <w:rsid w:val="00515C12"/>
    <w:rsid w:val="00537DB3"/>
    <w:rsid w:val="00544345"/>
    <w:rsid w:val="00545394"/>
    <w:rsid w:val="005550C7"/>
    <w:rsid w:val="005579CF"/>
    <w:rsid w:val="005708BD"/>
    <w:rsid w:val="00595335"/>
    <w:rsid w:val="005A237A"/>
    <w:rsid w:val="005C1F23"/>
    <w:rsid w:val="005C5158"/>
    <w:rsid w:val="005C775F"/>
    <w:rsid w:val="005D3923"/>
    <w:rsid w:val="005F2120"/>
    <w:rsid w:val="006074EF"/>
    <w:rsid w:val="00613FB1"/>
    <w:rsid w:val="0061682B"/>
    <w:rsid w:val="0062080C"/>
    <w:rsid w:val="006279C9"/>
    <w:rsid w:val="006279DF"/>
    <w:rsid w:val="006338ED"/>
    <w:rsid w:val="00642FB1"/>
    <w:rsid w:val="00646166"/>
    <w:rsid w:val="00655949"/>
    <w:rsid w:val="00655A10"/>
    <w:rsid w:val="00675B12"/>
    <w:rsid w:val="006808B8"/>
    <w:rsid w:val="00682310"/>
    <w:rsid w:val="00683765"/>
    <w:rsid w:val="00683B2B"/>
    <w:rsid w:val="006A012A"/>
    <w:rsid w:val="006B0549"/>
    <w:rsid w:val="006B5C7E"/>
    <w:rsid w:val="006D4DC8"/>
    <w:rsid w:val="006E22EF"/>
    <w:rsid w:val="006E27BF"/>
    <w:rsid w:val="006F3D5A"/>
    <w:rsid w:val="0071553B"/>
    <w:rsid w:val="00715647"/>
    <w:rsid w:val="00716893"/>
    <w:rsid w:val="0072466A"/>
    <w:rsid w:val="00730F85"/>
    <w:rsid w:val="00736170"/>
    <w:rsid w:val="00750E94"/>
    <w:rsid w:val="00776357"/>
    <w:rsid w:val="00787394"/>
    <w:rsid w:val="007A46E2"/>
    <w:rsid w:val="007E298A"/>
    <w:rsid w:val="007E317D"/>
    <w:rsid w:val="007E49CE"/>
    <w:rsid w:val="007F287A"/>
    <w:rsid w:val="0080313B"/>
    <w:rsid w:val="00805FAA"/>
    <w:rsid w:val="008124BD"/>
    <w:rsid w:val="00815B14"/>
    <w:rsid w:val="0082786D"/>
    <w:rsid w:val="00837340"/>
    <w:rsid w:val="00844956"/>
    <w:rsid w:val="0085397B"/>
    <w:rsid w:val="0086416D"/>
    <w:rsid w:val="00877117"/>
    <w:rsid w:val="00885B22"/>
    <w:rsid w:val="008A1E56"/>
    <w:rsid w:val="008A43DB"/>
    <w:rsid w:val="008A6A05"/>
    <w:rsid w:val="008B02AC"/>
    <w:rsid w:val="008B0D4F"/>
    <w:rsid w:val="008B4CD5"/>
    <w:rsid w:val="008C6228"/>
    <w:rsid w:val="008E3176"/>
    <w:rsid w:val="008F0F07"/>
    <w:rsid w:val="008F2A13"/>
    <w:rsid w:val="009154E6"/>
    <w:rsid w:val="00944963"/>
    <w:rsid w:val="009606E5"/>
    <w:rsid w:val="00992BE1"/>
    <w:rsid w:val="009968C5"/>
    <w:rsid w:val="009A23AB"/>
    <w:rsid w:val="009C58D2"/>
    <w:rsid w:val="009D180E"/>
    <w:rsid w:val="009D2071"/>
    <w:rsid w:val="009D4119"/>
    <w:rsid w:val="009F2D88"/>
    <w:rsid w:val="00A07129"/>
    <w:rsid w:val="00A14F62"/>
    <w:rsid w:val="00A16584"/>
    <w:rsid w:val="00A33E8D"/>
    <w:rsid w:val="00A36A20"/>
    <w:rsid w:val="00A40CA2"/>
    <w:rsid w:val="00A51B6A"/>
    <w:rsid w:val="00A61CA9"/>
    <w:rsid w:val="00A62DD0"/>
    <w:rsid w:val="00A71966"/>
    <w:rsid w:val="00A75948"/>
    <w:rsid w:val="00A84AD3"/>
    <w:rsid w:val="00A87390"/>
    <w:rsid w:val="00AE0E14"/>
    <w:rsid w:val="00AE745D"/>
    <w:rsid w:val="00AF4CE0"/>
    <w:rsid w:val="00B02034"/>
    <w:rsid w:val="00B02391"/>
    <w:rsid w:val="00B14B61"/>
    <w:rsid w:val="00B32F4C"/>
    <w:rsid w:val="00B576B6"/>
    <w:rsid w:val="00B64F18"/>
    <w:rsid w:val="00B724D4"/>
    <w:rsid w:val="00B87B9C"/>
    <w:rsid w:val="00B91CD2"/>
    <w:rsid w:val="00B92FB1"/>
    <w:rsid w:val="00B94122"/>
    <w:rsid w:val="00BC5305"/>
    <w:rsid w:val="00BD2ADB"/>
    <w:rsid w:val="00BE6DB5"/>
    <w:rsid w:val="00BF0FAE"/>
    <w:rsid w:val="00C052B4"/>
    <w:rsid w:val="00C10E75"/>
    <w:rsid w:val="00C21B90"/>
    <w:rsid w:val="00C31F14"/>
    <w:rsid w:val="00C40A0E"/>
    <w:rsid w:val="00C44AFC"/>
    <w:rsid w:val="00C508B7"/>
    <w:rsid w:val="00C60A64"/>
    <w:rsid w:val="00C63CC0"/>
    <w:rsid w:val="00C970C9"/>
    <w:rsid w:val="00CA3356"/>
    <w:rsid w:val="00CB0861"/>
    <w:rsid w:val="00CF3FFE"/>
    <w:rsid w:val="00CF6DB6"/>
    <w:rsid w:val="00D00BDF"/>
    <w:rsid w:val="00D22355"/>
    <w:rsid w:val="00D265D9"/>
    <w:rsid w:val="00D33407"/>
    <w:rsid w:val="00D35611"/>
    <w:rsid w:val="00D5456A"/>
    <w:rsid w:val="00D54C2A"/>
    <w:rsid w:val="00D5724A"/>
    <w:rsid w:val="00D57C97"/>
    <w:rsid w:val="00DA27E1"/>
    <w:rsid w:val="00DB09DB"/>
    <w:rsid w:val="00DD32E5"/>
    <w:rsid w:val="00DD5B17"/>
    <w:rsid w:val="00DD6F95"/>
    <w:rsid w:val="00DE72B9"/>
    <w:rsid w:val="00DF1BCC"/>
    <w:rsid w:val="00DF4282"/>
    <w:rsid w:val="00DF6BDB"/>
    <w:rsid w:val="00E21673"/>
    <w:rsid w:val="00E23B0D"/>
    <w:rsid w:val="00E2479B"/>
    <w:rsid w:val="00E47347"/>
    <w:rsid w:val="00E5391D"/>
    <w:rsid w:val="00E613A1"/>
    <w:rsid w:val="00E63B98"/>
    <w:rsid w:val="00E75EF3"/>
    <w:rsid w:val="00E91808"/>
    <w:rsid w:val="00EB1623"/>
    <w:rsid w:val="00EC4E30"/>
    <w:rsid w:val="00ED1276"/>
    <w:rsid w:val="00EE0B5D"/>
    <w:rsid w:val="00EE1EDD"/>
    <w:rsid w:val="00EE2230"/>
    <w:rsid w:val="00F14995"/>
    <w:rsid w:val="00F24E1F"/>
    <w:rsid w:val="00F5074C"/>
    <w:rsid w:val="00F5284E"/>
    <w:rsid w:val="00F737ED"/>
    <w:rsid w:val="00F74B70"/>
    <w:rsid w:val="00F948B3"/>
    <w:rsid w:val="00FA346F"/>
    <w:rsid w:val="00FB2C4C"/>
    <w:rsid w:val="00FB4171"/>
    <w:rsid w:val="00FD087F"/>
    <w:rsid w:val="00FD40B7"/>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1154E5"/>
  <w15:chartTrackingRefBased/>
  <w15:docId w15:val="{60D2A58B-A494-4DC2-A605-1BAE8068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Mentionnonrsolue1">
    <w:name w:val="Mention non résolue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character" w:customStyle="1" w:styleId="SContact-TitleCar">
    <w:name w:val="S_Contact - Title Car"/>
    <w:basedOn w:val="DefaultParagraphFont"/>
    <w:link w:val="SContact-Title"/>
    <w:rsid w:val="00C970C9"/>
    <w:rPr>
      <w:rFonts w:asciiTheme="majorHAnsi" w:hAnsiTheme="majorHAnsi"/>
      <w:color w:val="243782" w:themeColor="text2"/>
      <w:sz w:val="24"/>
      <w:lang w:val="en-US"/>
    </w:rPr>
  </w:style>
  <w:style w:type="character" w:styleId="UnresolvedMention">
    <w:name w:val="Unresolved Mention"/>
    <w:basedOn w:val="DefaultParagraphFont"/>
    <w:uiPriority w:val="99"/>
    <w:semiHidden/>
    <w:unhideWhenUsed/>
    <w:rsid w:val="00C970C9"/>
    <w:rPr>
      <w:color w:val="605E5C"/>
      <w:shd w:val="clear" w:color="auto" w:fill="E1DFDD"/>
    </w:rPr>
  </w:style>
  <w:style w:type="paragraph" w:customStyle="1" w:styleId="SSubjectBlock">
    <w:name w:val="S_Subject Block"/>
    <w:basedOn w:val="Normal"/>
    <w:qFormat/>
    <w:rsid w:val="004457E8"/>
    <w:pPr>
      <w:spacing w:before="1800" w:after="480"/>
      <w:contextualSpacing/>
      <w:jc w:val="center"/>
    </w:pPr>
    <w:rPr>
      <w:rFonts w:asciiTheme="majorHAnsi" w:hAnsiTheme="majorHAnsi"/>
      <w:noProof/>
      <w:color w:val="243782" w:themeColor="text2"/>
      <w:szCs w:val="18"/>
    </w:rPr>
  </w:style>
  <w:style w:type="paragraph" w:customStyle="1" w:styleId="paragraph">
    <w:name w:val="paragraph"/>
    <w:basedOn w:val="Normal"/>
    <w:rsid w:val="004457E8"/>
    <w:pPr>
      <w:spacing w:before="100" w:beforeAutospacing="1" w:after="100" w:afterAutospacing="1"/>
      <w:jc w:val="left"/>
    </w:pPr>
    <w:rPr>
      <w:rFonts w:ascii="Times New Roman" w:eastAsia="Times New Roman" w:hAnsi="Times New Roman" w:cs="Times New Roman"/>
      <w:szCs w:val="24"/>
      <w:lang w:val="it-IT" w:eastAsia="it-IT"/>
    </w:rPr>
  </w:style>
  <w:style w:type="paragraph" w:styleId="Revision">
    <w:name w:val="Revision"/>
    <w:hidden/>
    <w:uiPriority w:val="99"/>
    <w:semiHidden/>
    <w:rsid w:val="004C5859"/>
    <w:rPr>
      <w:sz w:val="24"/>
      <w:lang w:val="en-US"/>
    </w:rPr>
  </w:style>
  <w:style w:type="character" w:styleId="CommentReference">
    <w:name w:val="annotation reference"/>
    <w:basedOn w:val="DefaultParagraphFont"/>
    <w:uiPriority w:val="99"/>
    <w:semiHidden/>
    <w:rsid w:val="004C5859"/>
    <w:rPr>
      <w:sz w:val="16"/>
      <w:szCs w:val="16"/>
    </w:rPr>
  </w:style>
  <w:style w:type="paragraph" w:styleId="CommentText">
    <w:name w:val="annotation text"/>
    <w:basedOn w:val="Normal"/>
    <w:link w:val="CommentTextChar"/>
    <w:uiPriority w:val="99"/>
    <w:semiHidden/>
    <w:rsid w:val="004C5859"/>
    <w:rPr>
      <w:sz w:val="20"/>
      <w:szCs w:val="20"/>
    </w:rPr>
  </w:style>
  <w:style w:type="character" w:customStyle="1" w:styleId="CommentTextChar">
    <w:name w:val="Comment Text Char"/>
    <w:basedOn w:val="DefaultParagraphFont"/>
    <w:link w:val="CommentText"/>
    <w:uiPriority w:val="99"/>
    <w:semiHidden/>
    <w:rsid w:val="004C5859"/>
    <w:rPr>
      <w:sz w:val="20"/>
      <w:szCs w:val="20"/>
      <w:lang w:val="en-US"/>
    </w:rPr>
  </w:style>
  <w:style w:type="paragraph" w:styleId="CommentSubject">
    <w:name w:val="annotation subject"/>
    <w:basedOn w:val="CommentText"/>
    <w:next w:val="CommentText"/>
    <w:link w:val="CommentSubjectChar"/>
    <w:uiPriority w:val="99"/>
    <w:semiHidden/>
    <w:unhideWhenUsed/>
    <w:rsid w:val="004C5859"/>
    <w:rPr>
      <w:b/>
      <w:bCs/>
    </w:rPr>
  </w:style>
  <w:style w:type="character" w:customStyle="1" w:styleId="CommentSubjectChar">
    <w:name w:val="Comment Subject Char"/>
    <w:basedOn w:val="CommentTextChar"/>
    <w:link w:val="CommentSubject"/>
    <w:uiPriority w:val="99"/>
    <w:semiHidden/>
    <w:rsid w:val="004C5859"/>
    <w:rPr>
      <w:b/>
      <w:bCs/>
      <w:sz w:val="20"/>
      <w:szCs w:val="20"/>
      <w:lang w:val="en-US"/>
    </w:rPr>
  </w:style>
  <w:style w:type="character" w:styleId="FollowedHyperlink">
    <w:name w:val="FollowedHyperlink"/>
    <w:basedOn w:val="DefaultParagraphFont"/>
    <w:uiPriority w:val="99"/>
    <w:semiHidden/>
    <w:rsid w:val="009C58D2"/>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yperlink" Target="https://www.stellantis.com/en" TargetMode="External" />
  <Relationship Id="rId18" Type="http://schemas.openxmlformats.org/officeDocument/2006/relationships/footer" Target="footer1.xml" />
  <Relationship Id="rId3" Type="http://schemas.openxmlformats.org/officeDocument/2006/relationships/customXml" Target="../customXml/item3.xml" />
  <Relationship Id="rId21" Type="http://schemas.openxmlformats.org/officeDocument/2006/relationships/glossaryDocument" Target="glossary/document.xml" />
  <Relationship Id="rId7" Type="http://schemas.openxmlformats.org/officeDocument/2006/relationships/settings" Target="settings.xml" />
  <Relationship Id="rId12" Type="http://schemas.openxmlformats.org/officeDocument/2006/relationships/hyperlink" Target="https://www.stellantis.com/en/news/press-releases/2023/october/stellantis-pro-one-commercial-vehicles-reinforced-leadership-with-full-line-up-renewal-2nd-generation-electrification-and-100-percent-connected-vans-for-compact-mid-size-large" TargetMode="External" />
  <Relationship Id="rId17" Type="http://schemas.openxmlformats.org/officeDocument/2006/relationships/image" Target="media/image4.emf" />
  <Relationship Id="rId2" Type="http://schemas.openxmlformats.org/officeDocument/2006/relationships/customXml" Target="../customXml/item2.xml" />
  <Relationship Id="rId16" Type="http://schemas.openxmlformats.org/officeDocument/2006/relationships/image" Target="media/image3.emf"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yperlink" Target="https://www.stellantis.com/en/news/press-releases/2023/october/stellantis-pro-one-commercial-vehicles-offensive-to-boost-global-leadership" TargetMode="External" />
  <Relationship Id="rId5" Type="http://schemas.openxmlformats.org/officeDocument/2006/relationships/numbering" Target="numbering.xml" />
  <Relationship Id="rId15" Type="http://schemas.openxmlformats.org/officeDocument/2006/relationships/image" Target="media/image2.png" />
  <Relationship Id="rId10" Type="http://schemas.openxmlformats.org/officeDocument/2006/relationships/endnotes" Target="endnotes.xml" />
  <Relationship Id="rId19"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image" Target="media/image1.png" />
  <Relationship Id="rId22" Type="http://schemas.openxmlformats.org/officeDocument/2006/relationships/theme" Target="theme/theme1.xml" />
</Relationships>
</file>

<file path=word/_rels/fontTable.xml.rels>&#65279;<?xml version="1.0" encoding="UTF-8" standalone="yes"?>
<Relationships xmlns="http://schemas.openxmlformats.org/package/2006/relationships">
  <Relationship Id="rId3" Type="http://schemas.openxmlformats.org/officeDocument/2006/relationships/font" Target="fonts/font3.odttf" />
  <Relationship Id="rId2" Type="http://schemas.openxmlformats.org/officeDocument/2006/relationships/font" Target="fonts/font2.odttf" />
  <Relationship Id="rId1" Type="http://schemas.openxmlformats.org/officeDocument/2006/relationships/font" Target="fonts/font1.odttf" />
  <Relationship Id="rId5" Type="http://schemas.openxmlformats.org/officeDocument/2006/relationships/font" Target="fonts/font5.odttf" />
  <Relationship Id="rId4" Type="http://schemas.openxmlformats.org/officeDocument/2006/relationships/font" Target="fonts/font4.odttf" />
</Relationships>
</file>

<file path=word/_rels/header1.xml.rels>&#65279;<?xml version="1.0" encoding="UTF-8" standalone="yes"?>
<Relationships xmlns="http://schemas.openxmlformats.org/package/2006/relationships">
  <Relationship Id="rId1" Type="http://schemas.openxmlformats.org/officeDocument/2006/relationships/image" Target="media/image5.jpg" />
</Relationships>
</file>

<file path=word/glossary/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4" Type="http://schemas.openxmlformats.org/officeDocument/2006/relationships/fontTable" Target="fontTable.xml" />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5FF97811B74D71AD9FA6AED61262A4"/>
        <w:category>
          <w:name w:val="Generale"/>
          <w:gallery w:val="placeholder"/>
        </w:category>
        <w:types>
          <w:type w:val="bbPlcHdr"/>
        </w:types>
        <w:behaviors>
          <w:behavior w:val="content"/>
        </w:behaviors>
        <w:guid w:val="{BDE48125-7F34-4A5B-9E2E-5C03D7302EC7}"/>
      </w:docPartPr>
      <w:docPartBody>
        <w:p w:rsidR="002A663B" w:rsidRDefault="00CD0A27" w:rsidP="00CD0A27">
          <w:pPr>
            <w:pStyle w:val="0C5FF97811B74D71AD9FA6AED61262A4"/>
          </w:pPr>
          <w:r>
            <w:rPr>
              <w:rStyle w:val="PlaceholderText"/>
              <w:b/>
              <w:color w:val="44546A" w:themeColor="text2"/>
            </w:rPr>
            <w:t>First name LAST NAME</w:t>
          </w:r>
        </w:p>
      </w:docPartBody>
    </w:docPart>
    <w:docPart>
      <w:docPartPr>
        <w:name w:val="D1C9179D225A416EAB673E35BC759C69"/>
        <w:category>
          <w:name w:val="Generale"/>
          <w:gallery w:val="placeholder"/>
        </w:category>
        <w:types>
          <w:type w:val="bbPlcHdr"/>
        </w:types>
        <w:behaviors>
          <w:behavior w:val="content"/>
        </w:behaviors>
        <w:guid w:val="{875406B2-9E75-4320-A3E1-6F6DFFE555E7}"/>
      </w:docPartPr>
      <w:docPartBody>
        <w:p w:rsidR="002A663B" w:rsidRDefault="00CD0A27" w:rsidP="00CD0A27">
          <w:pPr>
            <w:pStyle w:val="D1C9179D225A416EAB673E35BC759C69"/>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57D5631714BA4E2BA882EA7C8BACF245"/>
        <w:category>
          <w:name w:val="General"/>
          <w:gallery w:val="placeholder"/>
        </w:category>
        <w:types>
          <w:type w:val="bbPlcHdr"/>
        </w:types>
        <w:behaviors>
          <w:behavior w:val="content"/>
        </w:behaviors>
        <w:guid w:val="{7CAE8A64-D009-477D-A467-5BF870BDCE33}"/>
      </w:docPartPr>
      <w:docPartBody>
        <w:p w:rsidR="00917363" w:rsidRDefault="008C23F8" w:rsidP="008C23F8">
          <w:pPr>
            <w:pStyle w:val="57D5631714BA4E2BA882EA7C8BACF245"/>
          </w:pPr>
          <w:r>
            <w:rPr>
              <w:rStyle w:val="PlaceholderText"/>
              <w:b/>
              <w:color w:val="44546A" w:themeColor="text2"/>
            </w:rPr>
            <w:t>First name LAST NAME</w:t>
          </w:r>
        </w:p>
      </w:docPartBody>
    </w:docPart>
    <w:docPart>
      <w:docPartPr>
        <w:name w:val="4320429ED21C4D139FD1D48E8E93174B"/>
        <w:category>
          <w:name w:val="General"/>
          <w:gallery w:val="placeholder"/>
        </w:category>
        <w:types>
          <w:type w:val="bbPlcHdr"/>
        </w:types>
        <w:behaviors>
          <w:behavior w:val="content"/>
        </w:behaviors>
        <w:guid w:val="{04EA8154-B4AA-45BC-92D4-2A2CD26209CF}"/>
      </w:docPartPr>
      <w:docPartBody>
        <w:p w:rsidR="00917363" w:rsidRDefault="008C23F8" w:rsidP="008C23F8">
          <w:pPr>
            <w:pStyle w:val="4320429ED21C4D139FD1D48E8E93174B"/>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7E"/>
    <w:rsid w:val="00052AF6"/>
    <w:rsid w:val="000A3E7E"/>
    <w:rsid w:val="000A52B3"/>
    <w:rsid w:val="000B0892"/>
    <w:rsid w:val="001071BB"/>
    <w:rsid w:val="00262345"/>
    <w:rsid w:val="0029556F"/>
    <w:rsid w:val="002A663B"/>
    <w:rsid w:val="002B7D13"/>
    <w:rsid w:val="002F69F4"/>
    <w:rsid w:val="00347C69"/>
    <w:rsid w:val="00390AEF"/>
    <w:rsid w:val="004B54D7"/>
    <w:rsid w:val="005536C0"/>
    <w:rsid w:val="005724A9"/>
    <w:rsid w:val="005C1D3E"/>
    <w:rsid w:val="006769D9"/>
    <w:rsid w:val="008474F7"/>
    <w:rsid w:val="00874642"/>
    <w:rsid w:val="008C23F8"/>
    <w:rsid w:val="008C57D7"/>
    <w:rsid w:val="0091416A"/>
    <w:rsid w:val="00917363"/>
    <w:rsid w:val="009666C9"/>
    <w:rsid w:val="009C3158"/>
    <w:rsid w:val="009E4149"/>
    <w:rsid w:val="00A31660"/>
    <w:rsid w:val="00A52884"/>
    <w:rsid w:val="00AB04EE"/>
    <w:rsid w:val="00B06BA8"/>
    <w:rsid w:val="00B175E7"/>
    <w:rsid w:val="00B44C61"/>
    <w:rsid w:val="00B80B45"/>
    <w:rsid w:val="00BB2ECB"/>
    <w:rsid w:val="00BE67FC"/>
    <w:rsid w:val="00C22A79"/>
    <w:rsid w:val="00C30732"/>
    <w:rsid w:val="00C4336E"/>
    <w:rsid w:val="00C513A3"/>
    <w:rsid w:val="00C735A8"/>
    <w:rsid w:val="00CB4DDA"/>
    <w:rsid w:val="00CD0A27"/>
    <w:rsid w:val="00D27717"/>
    <w:rsid w:val="00D3518D"/>
    <w:rsid w:val="00D56714"/>
    <w:rsid w:val="00DB33F2"/>
    <w:rsid w:val="00E26520"/>
    <w:rsid w:val="00E3484E"/>
    <w:rsid w:val="00EE0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3F8"/>
  </w:style>
  <w:style w:type="paragraph" w:customStyle="1" w:styleId="0C5FF97811B74D71AD9FA6AED61262A4">
    <w:name w:val="0C5FF97811B74D71AD9FA6AED61262A4"/>
    <w:rsid w:val="00CD0A27"/>
    <w:rPr>
      <w:lang w:val="en-US" w:eastAsia="en-US"/>
    </w:rPr>
  </w:style>
  <w:style w:type="paragraph" w:customStyle="1" w:styleId="D1C9179D225A416EAB673E35BC759C69">
    <w:name w:val="D1C9179D225A416EAB673E35BC759C69"/>
    <w:rsid w:val="00CD0A27"/>
    <w:rPr>
      <w:lang w:val="en-US" w:eastAsia="en-US"/>
    </w:rPr>
  </w:style>
  <w:style w:type="paragraph" w:customStyle="1" w:styleId="57D5631714BA4E2BA882EA7C8BACF245">
    <w:name w:val="57D5631714BA4E2BA882EA7C8BACF245"/>
    <w:rsid w:val="008C23F8"/>
    <w:rPr>
      <w:lang w:val="en-US" w:eastAsia="en-US"/>
    </w:rPr>
  </w:style>
  <w:style w:type="paragraph" w:customStyle="1" w:styleId="4320429ED21C4D139FD1D48E8E93174B">
    <w:name w:val="4320429ED21C4D139FD1D48E8E93174B"/>
    <w:rsid w:val="008C23F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6DA829288B174682D6373CDF102674" ma:contentTypeVersion="15" ma:contentTypeDescription="Crée un document." ma:contentTypeScope="" ma:versionID="cff9f7ef1ea8ad87e1982ab46db1f226">
  <xsd:schema xmlns:xsd="http://www.w3.org/2001/XMLSchema" xmlns:xs="http://www.w3.org/2001/XMLSchema" xmlns:p="http://schemas.microsoft.com/office/2006/metadata/properties" xmlns:ns2="eea247f7-a69a-402e-bd60-70554721fb99" xmlns:ns3="82d53dc0-e4d1-49bf-bcf7-d8261bdccd97" targetNamespace="http://schemas.microsoft.com/office/2006/metadata/properties" ma:root="true" ma:fieldsID="c07197790d5e46aed7c6055bea001afe" ns2:_="" ns3:_="">
    <xsd:import namespace="eea247f7-a69a-402e-bd60-70554721fb99"/>
    <xsd:import namespace="82d53dc0-e4d1-49bf-bcf7-d8261bdcc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247f7-a69a-402e-bd60-70554721f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53dc0-e4d1-49bf-bcf7-d8261bdccd9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5b64fe4d-de7a-470e-8bb5-083c4cd04fbd}" ma:internalName="TaxCatchAll" ma:showField="CatchAllData" ma:web="82d53dc0-e4d1-49bf-bcf7-d8261bdcc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a247f7-a69a-402e-bd60-70554721fb99">
      <Terms xmlns="http://schemas.microsoft.com/office/infopath/2007/PartnerControls"/>
    </lcf76f155ced4ddcb4097134ff3c332f>
    <TaxCatchAll xmlns="82d53dc0-e4d1-49bf-bcf7-d8261bdccd97" xsi:nil="true"/>
  </documentManagement>
</p:properties>
</file>

<file path=customXml/itemProps1.xml><?xml version="1.0" encoding="utf-8"?>
<ds:datastoreItem xmlns:ds="http://schemas.openxmlformats.org/officeDocument/2006/customXml" ds:itemID="{67661298-1D45-5245-BCF5-47B356C30249}">
  <ds:schemaRefs>
    <ds:schemaRef ds:uri="http://schemas.openxmlformats.org/officeDocument/2006/bibliography"/>
  </ds:schemaRefs>
</ds:datastoreItem>
</file>

<file path=customXml/itemProps2.xml><?xml version="1.0" encoding="utf-8"?>
<ds:datastoreItem xmlns:ds="http://schemas.openxmlformats.org/officeDocument/2006/customXml" ds:itemID="{7A573E88-0869-4224-94C1-11E7289B2CAF}">
  <ds:schemaRefs>
    <ds:schemaRef ds:uri="http://schemas.microsoft.com/sharepoint/v3/contenttype/forms"/>
  </ds:schemaRefs>
</ds:datastoreItem>
</file>

<file path=customXml/itemProps3.xml><?xml version="1.0" encoding="utf-8"?>
<ds:datastoreItem xmlns:ds="http://schemas.openxmlformats.org/officeDocument/2006/customXml" ds:itemID="{458996A4-69ED-41CB-B4C6-C4F88F828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247f7-a69a-402e-bd60-70554721fb99"/>
    <ds:schemaRef ds:uri="82d53dc0-e4d1-49bf-bcf7-d8261bdcc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FD7E3-8833-4265-B872-8396F46B5549}">
  <ds:schemaRefs>
    <ds:schemaRef ds:uri="http://schemas.microsoft.com/office/2006/metadata/properties"/>
    <ds:schemaRef ds:uri="http://schemas.microsoft.com/office/infopath/2007/PartnerControls"/>
    <ds:schemaRef ds:uri="eea247f7-a69a-402e-bd60-70554721fb99"/>
    <ds:schemaRef ds:uri="82d53dc0-e4d1-49bf-bcf7-d8261bdccd97"/>
  </ds:schemaRefs>
</ds:datastoreItem>
</file>

<file path=docProps/app.xml><?xml version="1.0" encoding="utf-8"?>
<Properties xmlns="http://schemas.openxmlformats.org/officeDocument/2006/extended-properties" xmlns:vt="http://schemas.openxmlformats.org/officeDocument/2006/docPropsVTypes">
  <Pages>4</Pages>
  <Words>915</Words>
  <Characters>5259</Characters>
  <Application>Microsoft Office Word</Application>
  <DocSecurity>0</DocSecurity>
  <Lines>120</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A4</vt:lpstr>
      <vt:lpstr>Press Release A4</vt:lpstr>
    </vt:vector>
  </TitlesOfParts>
  <Company/>
  <LinksUpToDate>false</LinksUpToDate>
  <CharactersWithSpaces>6162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9df43881-4d9c-4d69-a29e-9111c6adad6b</vt:lpwstr>
  </property>
</Properties>
</file>